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3952A" w14:textId="7195DDA6"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bookmarkStart w:id="0" w:name="OLE_LINK24"/>
      <w:bookmarkStart w:id="1" w:name="OLE_LINK25"/>
      <w:r>
        <w:rPr>
          <w:rFonts w:ascii="Arial" w:eastAsia="宋体" w:hAnsi="Arial" w:cs="Arial"/>
          <w:b/>
          <w:bCs/>
          <w:sz w:val="24"/>
        </w:rPr>
        <w:t>3GPP TSG-RAN WG2 Meeting #1</w:t>
      </w:r>
      <w:r>
        <w:rPr>
          <w:rFonts w:ascii="Arial" w:eastAsia="宋体" w:hAnsi="Arial" w:cs="Arial" w:hint="eastAsia"/>
          <w:b/>
          <w:bCs/>
          <w:sz w:val="24"/>
        </w:rPr>
        <w:t>1</w:t>
      </w:r>
      <w:r w:rsidR="00DF778E">
        <w:rPr>
          <w:rFonts w:ascii="Arial" w:eastAsia="宋体" w:hAnsi="Arial" w:cs="Arial" w:hint="eastAsia"/>
          <w:b/>
          <w:bCs/>
          <w:sz w:val="24"/>
          <w:lang w:eastAsia="zh-CN"/>
        </w:rPr>
        <w:t>6</w:t>
      </w:r>
      <w:r w:rsidR="009A1A98">
        <w:rPr>
          <w:rFonts w:ascii="Arial" w:eastAsia="宋体" w:hAnsi="Arial" w:cs="Arial"/>
          <w:b/>
          <w:bCs/>
          <w:sz w:val="24"/>
          <w:lang w:eastAsia="zh-CN"/>
        </w:rPr>
        <w:t>bis</w:t>
      </w:r>
      <w:r>
        <w:rPr>
          <w:rFonts w:ascii="Arial" w:eastAsia="宋体" w:hAnsi="Arial" w:cs="Arial" w:hint="eastAsia"/>
          <w:b/>
          <w:bCs/>
          <w:sz w:val="24"/>
          <w:lang w:eastAsia="zh-CN"/>
        </w:rPr>
        <w:t xml:space="preserve"> </w:t>
      </w:r>
      <w:r>
        <w:rPr>
          <w:rFonts w:ascii="Arial" w:eastAsia="宋体" w:hAnsi="Arial" w:cs="Arial"/>
          <w:b/>
          <w:bCs/>
          <w:sz w:val="24"/>
        </w:rPr>
        <w:t>electronic</w:t>
      </w:r>
      <w:r>
        <w:rPr>
          <w:rFonts w:ascii="Arial" w:eastAsia="宋体" w:hAnsi="Arial" w:cs="Arial"/>
          <w:b/>
          <w:bCs/>
          <w:sz w:val="24"/>
          <w:lang w:eastAsia="zh-CN"/>
        </w:rPr>
        <w:t xml:space="preserve">            </w:t>
      </w:r>
      <w:r>
        <w:rPr>
          <w:rFonts w:ascii="Arial" w:eastAsia="宋体" w:hAnsi="Arial" w:cs="Arial"/>
          <w:b/>
          <w:bCs/>
          <w:sz w:val="24"/>
          <w:lang w:eastAsia="zh-CN"/>
        </w:rPr>
        <w:tab/>
      </w:r>
      <w:r>
        <w:rPr>
          <w:rFonts w:ascii="Arial" w:eastAsia="宋体" w:hAnsi="Arial" w:cs="Arial" w:hint="eastAsia"/>
          <w:b/>
          <w:bCs/>
          <w:sz w:val="24"/>
          <w:lang w:eastAsia="zh-CN"/>
        </w:rPr>
        <w:t xml:space="preserve">                   </w:t>
      </w:r>
      <w:r w:rsidR="00867FBD" w:rsidRPr="00867FBD">
        <w:rPr>
          <w:rFonts w:ascii="Arial" w:eastAsia="宋体" w:hAnsi="Arial" w:cs="Arial"/>
          <w:b/>
          <w:bCs/>
          <w:sz w:val="24"/>
          <w:lang w:eastAsia="zh-CN"/>
        </w:rPr>
        <w:t>R2-2200379</w:t>
      </w:r>
    </w:p>
    <w:bookmarkEnd w:id="0"/>
    <w:bookmarkEnd w:id="1"/>
    <w:p w14:paraId="45EE3ADC" w14:textId="7D14E58F" w:rsidR="00117F03" w:rsidRDefault="009A1A98">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Online</w:t>
      </w:r>
      <w:r w:rsidR="00117F03">
        <w:rPr>
          <w:rFonts w:ascii="Arial" w:eastAsia="宋体" w:hAnsi="Arial" w:cs="Arial"/>
          <w:b/>
          <w:bCs/>
          <w:sz w:val="24"/>
        </w:rPr>
        <w:t xml:space="preserve">, </w:t>
      </w:r>
      <w:r w:rsidR="00803D93">
        <w:rPr>
          <w:rFonts w:ascii="Arial" w:eastAsia="宋体" w:hAnsi="Arial" w:cs="Arial"/>
          <w:b/>
          <w:bCs/>
          <w:sz w:val="24"/>
          <w:lang w:val="de-DE"/>
        </w:rPr>
        <w:t>1</w:t>
      </w:r>
      <w:r>
        <w:rPr>
          <w:rFonts w:ascii="Arial" w:eastAsia="宋体" w:hAnsi="Arial" w:cs="Arial"/>
          <w:b/>
          <w:bCs/>
          <w:sz w:val="24"/>
          <w:lang w:val="de-DE"/>
        </w:rPr>
        <w:t>7</w:t>
      </w:r>
      <w:r w:rsidR="00117F03">
        <w:rPr>
          <w:rFonts w:ascii="Arial" w:eastAsia="宋体" w:hAnsi="Arial" w:cs="Arial"/>
          <w:b/>
          <w:bCs/>
          <w:sz w:val="24"/>
          <w:lang w:val="de-DE"/>
        </w:rPr>
        <w:t xml:space="preserve"> </w:t>
      </w:r>
      <w:r w:rsidR="004E0DAF">
        <w:rPr>
          <w:rFonts w:ascii="Arial" w:eastAsia="宋体" w:hAnsi="Arial" w:cs="Arial"/>
          <w:b/>
          <w:bCs/>
          <w:sz w:val="24"/>
          <w:lang w:val="de-DE"/>
        </w:rPr>
        <w:t>–</w:t>
      </w:r>
      <w:r w:rsidR="00117F03">
        <w:rPr>
          <w:rFonts w:ascii="Arial" w:eastAsia="宋体" w:hAnsi="Arial" w:cs="Arial"/>
          <w:b/>
          <w:bCs/>
          <w:sz w:val="24"/>
          <w:lang w:val="de-DE"/>
        </w:rPr>
        <w:t xml:space="preserve"> </w:t>
      </w:r>
      <w:r w:rsidR="00DF778E">
        <w:rPr>
          <w:rFonts w:ascii="Arial" w:eastAsia="宋体" w:hAnsi="Arial" w:cs="Arial" w:hint="eastAsia"/>
          <w:b/>
          <w:bCs/>
          <w:sz w:val="24"/>
          <w:lang w:val="de-DE" w:eastAsia="zh-CN"/>
        </w:rPr>
        <w:t>2</w:t>
      </w:r>
      <w:r>
        <w:rPr>
          <w:rFonts w:ascii="Arial" w:eastAsia="宋体" w:hAnsi="Arial" w:cs="Arial"/>
          <w:b/>
          <w:bCs/>
          <w:sz w:val="24"/>
          <w:lang w:val="de-DE" w:eastAsia="zh-CN"/>
        </w:rPr>
        <w:t>5</w:t>
      </w:r>
      <w:r w:rsidR="00803D93">
        <w:rPr>
          <w:rFonts w:ascii="Arial" w:eastAsia="宋体" w:hAnsi="Arial" w:cs="Arial"/>
          <w:b/>
          <w:bCs/>
          <w:sz w:val="24"/>
          <w:lang w:val="de-DE"/>
        </w:rPr>
        <w:t xml:space="preserve"> </w:t>
      </w:r>
      <w:r>
        <w:rPr>
          <w:rFonts w:ascii="Arial" w:eastAsia="宋体" w:hAnsi="Arial" w:cs="Arial"/>
          <w:b/>
          <w:bCs/>
          <w:sz w:val="24"/>
          <w:lang w:val="de-DE"/>
        </w:rPr>
        <w:t>January</w:t>
      </w:r>
      <w:r w:rsidR="00117F03">
        <w:rPr>
          <w:rFonts w:ascii="Arial" w:eastAsia="宋体" w:hAnsi="Arial" w:cs="Arial" w:hint="eastAsia"/>
          <w:b/>
          <w:bCs/>
          <w:sz w:val="24"/>
        </w:rPr>
        <w:t xml:space="preserve"> </w:t>
      </w:r>
      <w:r w:rsidR="00117F03">
        <w:rPr>
          <w:rFonts w:ascii="Arial" w:eastAsia="宋体" w:hAnsi="Arial" w:cs="Arial"/>
          <w:b/>
          <w:bCs/>
          <w:sz w:val="24"/>
        </w:rPr>
        <w:t>202</w:t>
      </w:r>
      <w:r>
        <w:rPr>
          <w:rFonts w:ascii="Arial" w:eastAsia="宋体" w:hAnsi="Arial" w:cs="Arial"/>
          <w:b/>
          <w:bCs/>
          <w:sz w:val="24"/>
          <w:lang w:eastAsia="zh-CN"/>
        </w:rPr>
        <w:t>2</w:t>
      </w:r>
      <w:r w:rsidR="00117F03">
        <w:rPr>
          <w:rFonts w:ascii="Arial" w:eastAsia="宋体" w:hAnsi="Arial" w:cs="Arial"/>
          <w:b/>
          <w:bCs/>
          <w:sz w:val="24"/>
          <w:lang w:eastAsia="zh-CN"/>
        </w:rPr>
        <w:t xml:space="preserve">                                      </w:t>
      </w:r>
    </w:p>
    <w:p w14:paraId="5F54D227" w14:textId="77777777" w:rsidR="00117F03" w:rsidRDefault="00117F03" w:rsidP="003B17E3">
      <w:pPr>
        <w:tabs>
          <w:tab w:val="left" w:pos="1979"/>
        </w:tabs>
        <w:overflowPunct w:val="0"/>
        <w:autoSpaceDE w:val="0"/>
        <w:autoSpaceDN w:val="0"/>
        <w:adjustRightInd w:val="0"/>
        <w:snapToGrid w:val="0"/>
        <w:textAlignment w:val="baseline"/>
        <w:rPr>
          <w:rFonts w:ascii="Arial" w:eastAsia="宋体" w:hAnsi="Arial" w:cs="Arial"/>
          <w:b/>
          <w:bCs/>
          <w:sz w:val="24"/>
          <w:lang w:eastAsia="zh-CN"/>
        </w:rPr>
      </w:pPr>
    </w:p>
    <w:p w14:paraId="540EFFE7" w14:textId="0CFA203D" w:rsidR="00117F03" w:rsidRDefault="00117F03" w:rsidP="00C44512">
      <w:pPr>
        <w:tabs>
          <w:tab w:val="left" w:pos="1979"/>
        </w:tabs>
        <w:overflowPunct w:val="0"/>
        <w:autoSpaceDE w:val="0"/>
        <w:autoSpaceDN w:val="0"/>
        <w:adjustRightInd w:val="0"/>
        <w:spacing w:afterLines="20" w:after="72"/>
        <w:ind w:left="1983" w:hangingChars="823" w:hanging="1983"/>
        <w:textAlignment w:val="baseline"/>
        <w:rPr>
          <w:rFonts w:ascii="Arial" w:eastAsia="宋体" w:hAnsi="Arial" w:cs="Arial"/>
          <w:b/>
          <w:bCs/>
          <w:sz w:val="24"/>
          <w:lang w:eastAsia="zh-CN"/>
        </w:rPr>
      </w:pPr>
      <w:r>
        <w:rPr>
          <w:rFonts w:ascii="Arial" w:eastAsia="宋体" w:hAnsi="Arial" w:cs="Arial"/>
          <w:b/>
          <w:bCs/>
          <w:sz w:val="24"/>
        </w:rPr>
        <w:t>Source:</w:t>
      </w:r>
      <w:r>
        <w:rPr>
          <w:rFonts w:ascii="Arial" w:eastAsia="宋体" w:hAnsi="Arial" w:cs="Arial"/>
          <w:b/>
          <w:bCs/>
          <w:sz w:val="24"/>
        </w:rPr>
        <w:tab/>
      </w:r>
      <w:r>
        <w:rPr>
          <w:rFonts w:ascii="Arial" w:eastAsia="宋体" w:hAnsi="Arial" w:cs="Arial"/>
          <w:b/>
          <w:bCs/>
          <w:sz w:val="24"/>
          <w:lang w:eastAsia="zh-CN"/>
        </w:rPr>
        <w:t>vivo</w:t>
      </w:r>
    </w:p>
    <w:p w14:paraId="5E7C23AC" w14:textId="2A4F58EE" w:rsidR="00117F03" w:rsidRDefault="00117F03" w:rsidP="009A1A98">
      <w:pPr>
        <w:tabs>
          <w:tab w:val="left" w:pos="1979"/>
        </w:tabs>
        <w:overflowPunct w:val="0"/>
        <w:autoSpaceDE w:val="0"/>
        <w:autoSpaceDN w:val="0"/>
        <w:adjustRightInd w:val="0"/>
        <w:spacing w:line="288" w:lineRule="auto"/>
        <w:ind w:left="1983" w:hangingChars="823" w:hanging="1983"/>
        <w:textAlignment w:val="baseline"/>
        <w:rPr>
          <w:rFonts w:ascii="Arial" w:eastAsia="宋体" w:hAnsi="Arial" w:cs="Arial"/>
          <w:b/>
          <w:bCs/>
          <w:sz w:val="24"/>
        </w:rPr>
      </w:pPr>
      <w:r>
        <w:rPr>
          <w:rFonts w:ascii="Arial" w:eastAsia="宋体" w:hAnsi="Arial" w:cs="Arial"/>
          <w:b/>
          <w:bCs/>
          <w:sz w:val="24"/>
        </w:rPr>
        <w:t>Title:</w:t>
      </w:r>
      <w:bookmarkStart w:id="2" w:name="Title"/>
      <w:bookmarkEnd w:id="2"/>
      <w:r>
        <w:rPr>
          <w:rFonts w:ascii="Arial" w:eastAsia="宋体" w:hAnsi="Arial" w:cs="Arial"/>
          <w:b/>
          <w:bCs/>
          <w:sz w:val="24"/>
        </w:rPr>
        <w:tab/>
      </w:r>
      <w:r w:rsidR="009A1A98">
        <w:rPr>
          <w:rFonts w:ascii="Arial" w:eastAsia="宋体" w:hAnsi="Arial" w:cs="Arial"/>
          <w:b/>
          <w:bCs/>
          <w:sz w:val="24"/>
          <w:lang w:eastAsia="zh-CN"/>
        </w:rPr>
        <w:t xml:space="preserve">RAN2 aspects on resource allocation enhancements for Rel-17 </w:t>
      </w:r>
      <w:proofErr w:type="spellStart"/>
      <w:r w:rsidR="009A1A98">
        <w:rPr>
          <w:rFonts w:ascii="Arial" w:eastAsia="宋体" w:hAnsi="Arial" w:cs="Arial"/>
          <w:b/>
          <w:bCs/>
          <w:sz w:val="24"/>
          <w:lang w:eastAsia="zh-CN"/>
        </w:rPr>
        <w:t>eSL</w:t>
      </w:r>
      <w:proofErr w:type="spellEnd"/>
    </w:p>
    <w:p w14:paraId="5B7166C2" w14:textId="4C43F9FE" w:rsidR="00117F03" w:rsidRDefault="00117F03" w:rsidP="0076136A">
      <w:pPr>
        <w:tabs>
          <w:tab w:val="left" w:pos="1979"/>
        </w:tabs>
        <w:overflowPunct w:val="0"/>
        <w:autoSpaceDE w:val="0"/>
        <w:autoSpaceDN w:val="0"/>
        <w:adjustRightInd w:val="0"/>
        <w:spacing w:line="288" w:lineRule="auto"/>
        <w:textAlignment w:val="baseline"/>
        <w:rPr>
          <w:rFonts w:ascii="Arial" w:eastAsia="宋体" w:hAnsi="Arial" w:cs="Arial"/>
          <w:b/>
          <w:bCs/>
          <w:sz w:val="24"/>
          <w:lang w:eastAsia="zh-CN"/>
        </w:rPr>
      </w:pPr>
      <w:r>
        <w:rPr>
          <w:rFonts w:ascii="Arial" w:eastAsia="宋体" w:hAnsi="Arial" w:cs="Arial"/>
          <w:b/>
          <w:bCs/>
          <w:sz w:val="24"/>
        </w:rPr>
        <w:t>Agenda Item:</w:t>
      </w:r>
      <w:bookmarkStart w:id="3" w:name="Source"/>
      <w:bookmarkEnd w:id="3"/>
      <w:r>
        <w:rPr>
          <w:rFonts w:ascii="Arial" w:eastAsia="宋体" w:hAnsi="Arial" w:cs="Arial"/>
          <w:b/>
          <w:bCs/>
          <w:sz w:val="24"/>
        </w:rPr>
        <w:tab/>
      </w:r>
      <w:r w:rsidR="009A3B9D" w:rsidRPr="009A3B9D">
        <w:rPr>
          <w:rFonts w:ascii="Arial" w:eastAsia="宋体" w:hAnsi="Arial" w:cs="Arial"/>
          <w:b/>
          <w:bCs/>
          <w:sz w:val="24"/>
          <w:lang w:eastAsia="zh-CN"/>
        </w:rPr>
        <w:t>8.15.</w:t>
      </w:r>
      <w:r w:rsidR="00867FBD">
        <w:rPr>
          <w:rFonts w:ascii="Arial" w:eastAsia="宋体" w:hAnsi="Arial" w:cs="Arial"/>
          <w:b/>
          <w:bCs/>
          <w:sz w:val="24"/>
          <w:lang w:eastAsia="zh-CN"/>
        </w:rPr>
        <w:t>3</w:t>
      </w:r>
    </w:p>
    <w:p w14:paraId="2880022F" w14:textId="77777777" w:rsidR="00117F03" w:rsidRDefault="00117F03" w:rsidP="0076136A">
      <w:pPr>
        <w:tabs>
          <w:tab w:val="left" w:pos="1979"/>
        </w:tabs>
        <w:overflowPunct w:val="0"/>
        <w:autoSpaceDE w:val="0"/>
        <w:autoSpaceDN w:val="0"/>
        <w:adjustRightInd w:val="0"/>
        <w:spacing w:line="288" w:lineRule="auto"/>
        <w:textAlignment w:val="baseline"/>
        <w:rPr>
          <w:rFonts w:ascii="Arial" w:eastAsia="宋体" w:hAnsi="Arial" w:cs="Arial"/>
          <w:b/>
          <w:bCs/>
          <w:sz w:val="24"/>
          <w:lang w:eastAsia="zh-CN"/>
        </w:rPr>
      </w:pPr>
      <w:r>
        <w:rPr>
          <w:rFonts w:ascii="Arial" w:eastAsia="宋体" w:hAnsi="Arial" w:cs="Arial"/>
          <w:b/>
          <w:bCs/>
          <w:sz w:val="24"/>
        </w:rPr>
        <w:t>Document for:</w:t>
      </w:r>
      <w:r>
        <w:rPr>
          <w:rFonts w:ascii="Arial" w:eastAsia="宋体" w:hAnsi="Arial" w:cs="Arial"/>
          <w:b/>
          <w:bCs/>
          <w:sz w:val="24"/>
        </w:rPr>
        <w:tab/>
      </w:r>
      <w:bookmarkStart w:id="4" w:name="DocumentFor"/>
      <w:bookmarkEnd w:id="4"/>
      <w:r>
        <w:rPr>
          <w:rFonts w:ascii="Arial" w:eastAsia="宋体" w:hAnsi="Arial" w:cs="Arial"/>
          <w:b/>
          <w:bCs/>
          <w:sz w:val="24"/>
        </w:rPr>
        <w:t>Discussion</w:t>
      </w:r>
      <w:r>
        <w:rPr>
          <w:rFonts w:ascii="Arial" w:eastAsia="宋体" w:hAnsi="Arial" w:cs="Arial"/>
          <w:b/>
          <w:bCs/>
          <w:sz w:val="24"/>
          <w:lang w:eastAsia="zh-CN"/>
        </w:rPr>
        <w:t xml:space="preserve"> and Decision</w:t>
      </w:r>
    </w:p>
    <w:p w14:paraId="51E09985" w14:textId="77777777" w:rsidR="00117F03" w:rsidRPr="00B53871" w:rsidRDefault="00117F03" w:rsidP="002B5137">
      <w:pPr>
        <w:pStyle w:val="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bookmarkStart w:id="5" w:name="OLE_LINK13"/>
      <w:bookmarkStart w:id="6" w:name="OLE_LINK14"/>
      <w:r w:rsidRPr="00B53871">
        <w:rPr>
          <w:rFonts w:cs="Times New Roman"/>
          <w:b w:val="0"/>
          <w:bCs w:val="0"/>
          <w:kern w:val="0"/>
          <w:sz w:val="36"/>
          <w:szCs w:val="20"/>
          <w:lang w:val="en-GB" w:eastAsia="en-GB"/>
        </w:rPr>
        <w:t>Introduction</w:t>
      </w:r>
    </w:p>
    <w:p w14:paraId="5982AD7B" w14:textId="3E480B02" w:rsidR="0059573A" w:rsidRPr="002666D9" w:rsidRDefault="00DF778E" w:rsidP="00EF5B69">
      <w:pPr>
        <w:spacing w:after="120"/>
        <w:rPr>
          <w:rFonts w:eastAsia="宋体"/>
          <w:bCs/>
          <w:lang w:eastAsia="zh-CN"/>
        </w:rPr>
      </w:pPr>
      <w:r>
        <w:rPr>
          <w:rFonts w:eastAsia="宋体"/>
          <w:bCs/>
          <w:lang w:eastAsia="zh-CN"/>
        </w:rPr>
        <w:t xml:space="preserve">In this contribution, </w:t>
      </w:r>
      <w:r w:rsidR="00841206">
        <w:rPr>
          <w:rFonts w:eastAsia="宋体"/>
          <w:bCs/>
          <w:lang w:eastAsia="zh-CN"/>
        </w:rPr>
        <w:t xml:space="preserve">the potential RAN2 aspects on resource allocation enhancements for Rel-17 </w:t>
      </w:r>
      <w:r w:rsidR="00555742">
        <w:rPr>
          <w:rFonts w:eastAsia="宋体"/>
          <w:bCs/>
          <w:lang w:eastAsia="zh-CN"/>
        </w:rPr>
        <w:t xml:space="preserve">NR </w:t>
      </w:r>
      <w:proofErr w:type="spellStart"/>
      <w:r w:rsidR="00841206">
        <w:rPr>
          <w:rFonts w:eastAsia="宋体"/>
          <w:bCs/>
          <w:lang w:eastAsia="zh-CN"/>
        </w:rPr>
        <w:t>sidelink</w:t>
      </w:r>
      <w:proofErr w:type="spellEnd"/>
      <w:r w:rsidR="00841206">
        <w:rPr>
          <w:rFonts w:eastAsia="宋体"/>
          <w:bCs/>
          <w:lang w:eastAsia="zh-CN"/>
        </w:rPr>
        <w:t xml:space="preserve"> enhancement are discussed</w:t>
      </w:r>
      <w:r w:rsidR="0059573A">
        <w:rPr>
          <w:rFonts w:eastAsia="宋体"/>
          <w:bCs/>
          <w:lang w:eastAsia="zh-CN"/>
        </w:rPr>
        <w:t xml:space="preserve">. </w:t>
      </w:r>
      <w:r w:rsidR="00841206">
        <w:rPr>
          <w:rFonts w:eastAsia="宋体"/>
          <w:bCs/>
          <w:lang w:eastAsia="zh-CN"/>
        </w:rPr>
        <w:t xml:space="preserve">Potential issues from RAN2 perspective </w:t>
      </w:r>
      <w:r w:rsidR="00365070">
        <w:rPr>
          <w:rFonts w:eastAsia="宋体"/>
          <w:bCs/>
          <w:lang w:eastAsia="zh-CN"/>
        </w:rPr>
        <w:t xml:space="preserve">are </w:t>
      </w:r>
      <w:r w:rsidR="00841206">
        <w:rPr>
          <w:rFonts w:eastAsia="宋体"/>
          <w:bCs/>
          <w:lang w:eastAsia="zh-CN"/>
        </w:rPr>
        <w:t xml:space="preserve">identified and discussed based on the latest RAN1 </w:t>
      </w:r>
      <w:r w:rsidR="0074618D">
        <w:rPr>
          <w:rFonts w:eastAsia="宋体"/>
          <w:bCs/>
          <w:lang w:eastAsia="zh-CN"/>
        </w:rPr>
        <w:t>progress</w:t>
      </w:r>
      <w:r w:rsidR="00841206">
        <w:rPr>
          <w:rFonts w:eastAsia="宋体"/>
          <w:bCs/>
          <w:lang w:eastAsia="zh-CN"/>
        </w:rPr>
        <w:t xml:space="preserve"> and earlier experience of LTE V2X SL standardization on the relevant topic. </w:t>
      </w:r>
    </w:p>
    <w:p w14:paraId="15C9405D" w14:textId="08AB11C6" w:rsidR="00117F03" w:rsidRDefault="00EF5B69" w:rsidP="002B5137">
      <w:pPr>
        <w:pStyle w:val="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14:paraId="7A98B729" w14:textId="69C11541" w:rsidR="00841206" w:rsidRDefault="00841206" w:rsidP="00215FC7">
      <w:pPr>
        <w:pStyle w:val="a0"/>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 discussions are carried out respectively for power-saving resource allocation and inter-UE cooperation. </w:t>
      </w:r>
    </w:p>
    <w:p w14:paraId="1672A8F8" w14:textId="0F1D9855" w:rsidR="0074618D" w:rsidRPr="0074618D" w:rsidRDefault="0074618D" w:rsidP="00447A44">
      <w:pPr>
        <w:pStyle w:val="20"/>
        <w:spacing w:before="0"/>
        <w:rPr>
          <w:b w:val="0"/>
          <w:bCs w:val="0"/>
          <w:sz w:val="32"/>
          <w:szCs w:val="32"/>
          <w:lang w:val="en-GB" w:eastAsia="en-GB"/>
        </w:rPr>
      </w:pPr>
      <w:r w:rsidRPr="0074618D">
        <w:rPr>
          <w:b w:val="0"/>
          <w:bCs w:val="0"/>
          <w:sz w:val="32"/>
          <w:szCs w:val="32"/>
          <w:lang w:val="en-GB" w:eastAsia="en-GB"/>
        </w:rPr>
        <w:t>2.1</w:t>
      </w:r>
      <w:r w:rsidRPr="0074618D">
        <w:rPr>
          <w:b w:val="0"/>
          <w:bCs w:val="0"/>
          <w:sz w:val="32"/>
          <w:szCs w:val="32"/>
          <w:lang w:val="en-GB" w:eastAsia="en-GB"/>
        </w:rPr>
        <w:tab/>
      </w:r>
      <w:r w:rsidRPr="0074618D">
        <w:rPr>
          <w:rFonts w:eastAsia="微软雅黑"/>
          <w:b w:val="0"/>
          <w:bCs w:val="0"/>
          <w:sz w:val="32"/>
          <w:szCs w:val="32"/>
          <w:lang w:val="en-GB"/>
        </w:rPr>
        <w:t>Power-saving resource allocation</w:t>
      </w:r>
    </w:p>
    <w:p w14:paraId="1C3457C0" w14:textId="47BD1EF4" w:rsidR="00841206" w:rsidRDefault="00E144EB" w:rsidP="00131841">
      <w:pPr>
        <w:pStyle w:val="a0"/>
        <w:spacing w:before="120" w:after="180"/>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 scope is related to how to support the partial sensing and/or random selection schemes to enable </w:t>
      </w:r>
      <w:r w:rsidR="00447A44">
        <w:rPr>
          <w:rFonts w:eastAsiaTheme="minorEastAsia"/>
          <w:lang w:val="en-GB" w:eastAsia="zh-CN"/>
        </w:rPr>
        <w:t>the</w:t>
      </w:r>
      <w:r>
        <w:rPr>
          <w:rFonts w:eastAsiaTheme="minorEastAsia"/>
          <w:lang w:val="en-GB" w:eastAsia="zh-CN"/>
        </w:rPr>
        <w:t xml:space="preserve"> power-saving resource allocation for battery limited UEs. There were similar discussions for P2X in LTE V2X SL, and the conclusions RAN2 made for this topic </w:t>
      </w:r>
      <w:r w:rsidR="007D1E4A">
        <w:rPr>
          <w:rFonts w:eastAsiaTheme="minorEastAsia"/>
          <w:lang w:val="en-GB" w:eastAsia="zh-CN"/>
        </w:rPr>
        <w:t xml:space="preserve">are </w:t>
      </w:r>
      <w:r>
        <w:rPr>
          <w:rFonts w:eastAsiaTheme="minorEastAsia"/>
          <w:lang w:val="en-GB" w:eastAsia="zh-CN"/>
        </w:rPr>
        <w:t>cited in Appendix A</w:t>
      </w:r>
      <w:r w:rsidR="000C59D9">
        <w:rPr>
          <w:rFonts w:eastAsiaTheme="minorEastAsia"/>
          <w:lang w:val="en-GB" w:eastAsia="zh-CN"/>
        </w:rPr>
        <w:t xml:space="preserve"> [1][2]</w:t>
      </w:r>
      <w:r>
        <w:rPr>
          <w:rFonts w:eastAsiaTheme="minorEastAsia"/>
          <w:lang w:val="en-GB" w:eastAsia="zh-CN"/>
        </w:rPr>
        <w:t xml:space="preserve">. It is observed that there were indeed several topics that were concluded by RAN2, instead of RAN1, regarding the support of partial sensing and/or random selection in LTE V2X SL. </w:t>
      </w:r>
    </w:p>
    <w:p w14:paraId="0627DDAB" w14:textId="1323270E" w:rsidR="00E144EB" w:rsidRPr="00E144EB" w:rsidRDefault="00E26059" w:rsidP="00131841">
      <w:pPr>
        <w:pStyle w:val="a0"/>
        <w:spacing w:before="120" w:after="180"/>
        <w:rPr>
          <w:rFonts w:eastAsiaTheme="minorEastAsia"/>
          <w:b/>
          <w:lang w:val="en-GB" w:eastAsia="zh-CN"/>
        </w:rPr>
      </w:pPr>
      <w:r>
        <w:rPr>
          <w:rFonts w:eastAsiaTheme="minorEastAsia"/>
          <w:b/>
          <w:lang w:val="en-GB" w:eastAsia="zh-CN"/>
        </w:rPr>
        <w:t>[</w:t>
      </w:r>
      <w:r w:rsidR="00E144EB" w:rsidRPr="00E144EB">
        <w:rPr>
          <w:rFonts w:eastAsiaTheme="minorEastAsia" w:hint="eastAsia"/>
          <w:b/>
          <w:lang w:val="en-GB" w:eastAsia="zh-CN"/>
        </w:rPr>
        <w:t>O</w:t>
      </w:r>
      <w:r w:rsidR="00E144EB" w:rsidRPr="00E144EB">
        <w:rPr>
          <w:rFonts w:eastAsiaTheme="minorEastAsia"/>
          <w:b/>
          <w:lang w:val="en-GB" w:eastAsia="zh-CN"/>
        </w:rPr>
        <w:t>bservation 1</w:t>
      </w:r>
      <w:r>
        <w:rPr>
          <w:rFonts w:eastAsiaTheme="minorEastAsia"/>
          <w:b/>
          <w:lang w:val="en-GB" w:eastAsia="zh-CN"/>
        </w:rPr>
        <w:t>]</w:t>
      </w:r>
      <w:r w:rsidR="00E144EB" w:rsidRPr="00E144EB">
        <w:rPr>
          <w:rFonts w:eastAsiaTheme="minorEastAsia"/>
          <w:b/>
          <w:lang w:val="en-GB" w:eastAsia="zh-CN"/>
        </w:rPr>
        <w:t xml:space="preserve"> In LTE V2X SL, there were a number of issues</w:t>
      </w:r>
      <w:r w:rsidR="000C7E80">
        <w:rPr>
          <w:rFonts w:eastAsiaTheme="minorEastAsia"/>
          <w:b/>
          <w:lang w:val="en-GB" w:eastAsia="zh-CN"/>
        </w:rPr>
        <w:t xml:space="preserve"> </w:t>
      </w:r>
      <w:r w:rsidR="00E144EB" w:rsidRPr="00E144EB">
        <w:rPr>
          <w:rFonts w:eastAsiaTheme="minorEastAsia"/>
          <w:b/>
          <w:lang w:val="en-GB" w:eastAsia="zh-CN"/>
        </w:rPr>
        <w:t>discussed and concluded by RAN2 in terms of how to support power-saving resource allocation</w:t>
      </w:r>
      <w:r w:rsidR="00E144EB">
        <w:rPr>
          <w:rFonts w:eastAsiaTheme="minorEastAsia"/>
          <w:b/>
          <w:lang w:val="en-GB" w:eastAsia="zh-CN"/>
        </w:rPr>
        <w:t xml:space="preserve"> (</w:t>
      </w:r>
      <w:r w:rsidR="00E144EB" w:rsidRPr="00E144EB">
        <w:rPr>
          <w:rFonts w:eastAsiaTheme="minorEastAsia"/>
          <w:b/>
          <w:lang w:val="en-GB" w:eastAsia="zh-CN"/>
        </w:rPr>
        <w:t>i.e. partial sensing and/or random selection</w:t>
      </w:r>
      <w:r w:rsidR="00E144EB">
        <w:rPr>
          <w:rFonts w:eastAsiaTheme="minorEastAsia"/>
          <w:b/>
          <w:lang w:val="en-GB" w:eastAsia="zh-CN"/>
        </w:rPr>
        <w:t>) for P2X</w:t>
      </w:r>
      <w:r w:rsidR="000C7E80" w:rsidRPr="000C7E80">
        <w:rPr>
          <w:rFonts w:eastAsiaTheme="minorEastAsia"/>
          <w:b/>
          <w:lang w:val="en-GB" w:eastAsia="zh-CN"/>
        </w:rPr>
        <w:t xml:space="preserve"> </w:t>
      </w:r>
      <w:r w:rsidR="000C7E80">
        <w:rPr>
          <w:rFonts w:eastAsiaTheme="minorEastAsia"/>
          <w:b/>
          <w:lang w:val="en-GB" w:eastAsia="zh-CN"/>
        </w:rPr>
        <w:t>in the AS</w:t>
      </w:r>
      <w:r w:rsidR="00E144EB" w:rsidRPr="00E144EB">
        <w:rPr>
          <w:rFonts w:eastAsiaTheme="minorEastAsia"/>
          <w:b/>
          <w:lang w:val="en-GB" w:eastAsia="zh-CN"/>
        </w:rPr>
        <w:t xml:space="preserve">. </w:t>
      </w:r>
    </w:p>
    <w:p w14:paraId="4890DD06" w14:textId="67380205" w:rsidR="00E144EB" w:rsidRDefault="000C7E80" w:rsidP="00131841">
      <w:pPr>
        <w:pStyle w:val="a0"/>
        <w:spacing w:before="120" w:after="180"/>
        <w:rPr>
          <w:rFonts w:eastAsiaTheme="minorEastAsia"/>
          <w:lang w:val="en-GB" w:eastAsia="zh-CN"/>
        </w:rPr>
      </w:pPr>
      <w:r>
        <w:rPr>
          <w:rFonts w:eastAsiaTheme="minorEastAsia"/>
          <w:lang w:val="en-GB" w:eastAsia="zh-CN"/>
        </w:rPr>
        <w:t xml:space="preserve">Below, we identify potential RAN2 issues that also need discussing by RAN2 for NR SL, </w:t>
      </w:r>
      <w:r w:rsidR="00B32863">
        <w:rPr>
          <w:rFonts w:eastAsiaTheme="minorEastAsia"/>
          <w:lang w:val="en-GB" w:eastAsia="zh-CN"/>
        </w:rPr>
        <w:t>bearing</w:t>
      </w:r>
      <w:r>
        <w:rPr>
          <w:rFonts w:eastAsiaTheme="minorEastAsia"/>
          <w:lang w:val="en-GB" w:eastAsia="zh-CN"/>
        </w:rPr>
        <w:t xml:space="preserve"> in mind </w:t>
      </w:r>
      <w:r w:rsidR="00B32863">
        <w:rPr>
          <w:rFonts w:eastAsiaTheme="minorEastAsia"/>
          <w:lang w:val="en-GB" w:eastAsia="zh-CN"/>
        </w:rPr>
        <w:t xml:space="preserve">the related LTE conclusions </w:t>
      </w:r>
      <w:r>
        <w:rPr>
          <w:rFonts w:eastAsiaTheme="minorEastAsia"/>
          <w:lang w:val="en-GB" w:eastAsia="zh-CN"/>
        </w:rPr>
        <w:t xml:space="preserve">and </w:t>
      </w:r>
      <w:r w:rsidR="00B32863">
        <w:rPr>
          <w:rFonts w:eastAsiaTheme="minorEastAsia"/>
          <w:lang w:val="en-GB" w:eastAsia="zh-CN"/>
        </w:rPr>
        <w:t xml:space="preserve">also </w:t>
      </w:r>
      <w:proofErr w:type="gramStart"/>
      <w:r w:rsidR="00B32863">
        <w:rPr>
          <w:rFonts w:eastAsiaTheme="minorEastAsia"/>
          <w:lang w:val="en-GB" w:eastAsia="zh-CN"/>
        </w:rPr>
        <w:t>taking into account</w:t>
      </w:r>
      <w:proofErr w:type="gramEnd"/>
      <w:r w:rsidR="00B32863">
        <w:rPr>
          <w:rFonts w:eastAsiaTheme="minorEastAsia"/>
          <w:lang w:val="en-GB" w:eastAsia="zh-CN"/>
        </w:rPr>
        <w:t xml:space="preserve"> the </w:t>
      </w:r>
      <w:r>
        <w:rPr>
          <w:rFonts w:eastAsiaTheme="minorEastAsia"/>
          <w:lang w:val="en-GB" w:eastAsia="zh-CN"/>
        </w:rPr>
        <w:t>difference in NR SL</w:t>
      </w:r>
      <w:r w:rsidR="00B32863">
        <w:rPr>
          <w:rFonts w:eastAsiaTheme="minorEastAsia"/>
          <w:lang w:val="en-GB" w:eastAsia="zh-CN"/>
        </w:rPr>
        <w:t>.</w:t>
      </w:r>
      <w:r>
        <w:rPr>
          <w:rFonts w:eastAsiaTheme="minorEastAsia"/>
          <w:lang w:val="en-GB" w:eastAsia="zh-CN"/>
        </w:rPr>
        <w:t xml:space="preserve"> Proposals from our perspective are also given for the issues respectively. </w:t>
      </w:r>
    </w:p>
    <w:p w14:paraId="2D7B1587" w14:textId="3D5960F7" w:rsidR="000C7E80" w:rsidRPr="00990E1F" w:rsidRDefault="00DF003D" w:rsidP="00131841">
      <w:pPr>
        <w:pStyle w:val="3"/>
        <w:numPr>
          <w:ilvl w:val="0"/>
          <w:numId w:val="41"/>
        </w:numPr>
        <w:pBdr>
          <w:top w:val="single" w:sz="4" w:space="1" w:color="auto"/>
          <w:left w:val="single" w:sz="4" w:space="4" w:color="auto"/>
          <w:bottom w:val="single" w:sz="4" w:space="1" w:color="auto"/>
          <w:right w:val="single" w:sz="4" w:space="4" w:color="auto"/>
        </w:pBdr>
        <w:spacing w:before="180"/>
        <w:rPr>
          <w:bCs w:val="0"/>
          <w:sz w:val="20"/>
          <w:szCs w:val="20"/>
          <w:lang w:val="en-GB" w:eastAsia="en-GB"/>
        </w:rPr>
      </w:pPr>
      <w:r>
        <w:rPr>
          <w:bCs w:val="0"/>
          <w:sz w:val="20"/>
          <w:szCs w:val="20"/>
          <w:u w:val="single"/>
          <w:lang w:val="en-GB" w:eastAsia="en-GB"/>
        </w:rPr>
        <w:lastRenderedPageBreak/>
        <w:t>[</w:t>
      </w:r>
      <w:r w:rsidR="000C7E80" w:rsidRPr="008E32B2">
        <w:rPr>
          <w:bCs w:val="0"/>
          <w:sz w:val="20"/>
          <w:szCs w:val="20"/>
          <w:u w:val="single"/>
          <w:lang w:val="en-GB" w:eastAsia="en-GB"/>
        </w:rPr>
        <w:t>Issue 1</w:t>
      </w:r>
      <w:r>
        <w:rPr>
          <w:bCs w:val="0"/>
          <w:sz w:val="20"/>
          <w:szCs w:val="20"/>
          <w:u w:val="single"/>
          <w:lang w:val="en-GB" w:eastAsia="en-GB"/>
        </w:rPr>
        <w:t>]</w:t>
      </w:r>
      <w:r w:rsidR="000C7E80" w:rsidRPr="00990E1F">
        <w:rPr>
          <w:bCs w:val="0"/>
          <w:sz w:val="20"/>
          <w:szCs w:val="20"/>
          <w:lang w:val="en-GB" w:eastAsia="en-GB"/>
        </w:rPr>
        <w:t>: Are the resource allocation schemes used in the AS for NR SL decided by the type of transmissions configured by the upper layers?</w:t>
      </w:r>
    </w:p>
    <w:p w14:paraId="65F5B61B" w14:textId="14433E0E" w:rsidR="000C7E80" w:rsidRPr="00990E1F" w:rsidRDefault="00DF003D" w:rsidP="00131841">
      <w:pPr>
        <w:pStyle w:val="3"/>
        <w:numPr>
          <w:ilvl w:val="0"/>
          <w:numId w:val="41"/>
        </w:numPr>
        <w:pBdr>
          <w:top w:val="single" w:sz="4" w:space="1" w:color="auto"/>
          <w:left w:val="single" w:sz="4" w:space="4" w:color="auto"/>
          <w:bottom w:val="single" w:sz="4" w:space="1" w:color="auto"/>
          <w:right w:val="single" w:sz="4" w:space="4" w:color="auto"/>
        </w:pBdr>
        <w:spacing w:before="180" w:after="180"/>
        <w:rPr>
          <w:bCs w:val="0"/>
          <w:sz w:val="20"/>
          <w:szCs w:val="20"/>
          <w:lang w:val="en-GB" w:eastAsia="en-GB"/>
        </w:rPr>
      </w:pPr>
      <w:r>
        <w:rPr>
          <w:bCs w:val="0"/>
          <w:sz w:val="20"/>
          <w:szCs w:val="20"/>
          <w:u w:val="single"/>
          <w:lang w:val="en-GB" w:eastAsia="en-GB"/>
        </w:rPr>
        <w:t>[</w:t>
      </w:r>
      <w:r w:rsidR="000C7E80" w:rsidRPr="008E32B2">
        <w:rPr>
          <w:bCs w:val="0"/>
          <w:sz w:val="20"/>
          <w:szCs w:val="20"/>
          <w:u w:val="single"/>
          <w:lang w:val="en-GB" w:eastAsia="en-GB"/>
        </w:rPr>
        <w:t xml:space="preserve">Issue </w:t>
      </w:r>
      <w:r w:rsidR="00DF6463">
        <w:rPr>
          <w:bCs w:val="0"/>
          <w:sz w:val="20"/>
          <w:szCs w:val="20"/>
          <w:u w:val="single"/>
          <w:lang w:val="en-GB" w:eastAsia="en-GB"/>
        </w:rPr>
        <w:t>2]</w:t>
      </w:r>
      <w:r w:rsidR="000C7E80" w:rsidRPr="00990E1F">
        <w:rPr>
          <w:bCs w:val="0"/>
          <w:sz w:val="20"/>
          <w:szCs w:val="20"/>
          <w:lang w:val="en-GB" w:eastAsia="en-GB"/>
        </w:rPr>
        <w:t>: If yes, does the LTE-like “P2X (P-UE)” vs. “non-P2X (V-UE)” configuration from the upper layers still work for NR SL?</w:t>
      </w:r>
    </w:p>
    <w:p w14:paraId="3C3DFD90" w14:textId="28E9B3E8" w:rsidR="008E32B2" w:rsidRDefault="008E32B2" w:rsidP="00131841">
      <w:pPr>
        <w:pStyle w:val="a0"/>
        <w:spacing w:before="120" w:after="180"/>
        <w:rPr>
          <w:rFonts w:eastAsiaTheme="minorEastAsia"/>
          <w:lang w:val="en-GB" w:eastAsia="zh-CN"/>
        </w:rPr>
      </w:pPr>
      <w:r>
        <w:rPr>
          <w:rFonts w:eastAsiaTheme="minorEastAsia"/>
          <w:lang w:val="en-GB" w:eastAsia="zh-CN"/>
        </w:rPr>
        <w:t>According to [</w:t>
      </w:r>
      <w:r w:rsidR="000C59D9">
        <w:rPr>
          <w:rFonts w:eastAsiaTheme="minorEastAsia"/>
          <w:lang w:val="en-GB" w:eastAsia="zh-CN"/>
        </w:rPr>
        <w:t>3</w:t>
      </w:r>
      <w:r>
        <w:rPr>
          <w:rFonts w:eastAsiaTheme="minorEastAsia"/>
          <w:lang w:val="en-GB" w:eastAsia="zh-CN"/>
        </w:rPr>
        <w:t xml:space="preserve">], </w:t>
      </w:r>
      <w:r w:rsidR="002E7E6B">
        <w:rPr>
          <w:rFonts w:eastAsiaTheme="minorEastAsia"/>
          <w:lang w:val="en-GB" w:eastAsia="zh-CN"/>
        </w:rPr>
        <w:t>t</w:t>
      </w:r>
      <w:r>
        <w:rPr>
          <w:rFonts w:eastAsiaTheme="minorEastAsia"/>
          <w:lang w:val="en-GB" w:eastAsia="zh-CN"/>
        </w:rPr>
        <w:t xml:space="preserve">he UE </w:t>
      </w:r>
      <w:r w:rsidR="002E7E6B">
        <w:rPr>
          <w:rFonts w:eastAsiaTheme="minorEastAsia"/>
          <w:lang w:val="en-GB" w:eastAsia="zh-CN"/>
        </w:rPr>
        <w:t xml:space="preserve">performing V2X </w:t>
      </w:r>
      <w:r w:rsidR="00555742">
        <w:rPr>
          <w:rFonts w:eastAsiaTheme="minorEastAsia"/>
          <w:lang w:val="en-GB" w:eastAsia="zh-CN"/>
        </w:rPr>
        <w:t>SL</w:t>
      </w:r>
      <w:r w:rsidR="002E7E6B">
        <w:rPr>
          <w:rFonts w:eastAsiaTheme="minorEastAsia"/>
          <w:lang w:val="en-GB" w:eastAsia="zh-CN"/>
        </w:rPr>
        <w:t xml:space="preserve"> communication </w:t>
      </w:r>
      <w:r>
        <w:rPr>
          <w:rFonts w:eastAsiaTheme="minorEastAsia"/>
          <w:lang w:val="en-GB" w:eastAsia="zh-CN"/>
        </w:rPr>
        <w:t xml:space="preserve">needs </w:t>
      </w:r>
      <w:r w:rsidR="002E7E6B">
        <w:rPr>
          <w:rFonts w:eastAsiaTheme="minorEastAsia"/>
          <w:lang w:val="en-GB" w:eastAsia="zh-CN"/>
        </w:rPr>
        <w:t xml:space="preserve">to determine the resource allocation schemes that can actually be used in the AS based on the specific type of service configured by </w:t>
      </w:r>
      <w:r>
        <w:rPr>
          <w:rFonts w:eastAsiaTheme="minorEastAsia"/>
          <w:lang w:val="en-GB" w:eastAsia="zh-CN"/>
        </w:rPr>
        <w:t>the upper layers</w:t>
      </w:r>
      <w:r w:rsidR="002E7E6B">
        <w:rPr>
          <w:rFonts w:eastAsiaTheme="minorEastAsia"/>
          <w:lang w:val="en-GB" w:eastAsia="zh-CN"/>
        </w:rPr>
        <w:t xml:space="preserve"> to transmit</w:t>
      </w:r>
      <w:r>
        <w:rPr>
          <w:rFonts w:eastAsiaTheme="minorEastAsia"/>
          <w:lang w:val="en-GB" w:eastAsia="zh-CN"/>
        </w:rPr>
        <w:t>, i.e. P2</w:t>
      </w:r>
      <w:r>
        <w:rPr>
          <w:rFonts w:eastAsiaTheme="minorEastAsia" w:hint="eastAsia"/>
          <w:lang w:val="en-GB" w:eastAsia="zh-CN"/>
        </w:rPr>
        <w:t>X</w:t>
      </w:r>
      <w:r>
        <w:rPr>
          <w:rFonts w:eastAsiaTheme="minorEastAsia"/>
          <w:lang w:val="en-GB" w:eastAsia="zh-CN"/>
        </w:rPr>
        <w:t xml:space="preserve"> r</w:t>
      </w:r>
      <w:r>
        <w:rPr>
          <w:rFonts w:eastAsiaTheme="minorEastAsia" w:hint="eastAsia"/>
          <w:lang w:val="en-GB" w:eastAsia="zh-CN"/>
        </w:rPr>
        <w:t>elated</w:t>
      </w:r>
      <w:r>
        <w:rPr>
          <w:rFonts w:eastAsiaTheme="minorEastAsia"/>
          <w:lang w:val="en-GB" w:eastAsia="zh-CN"/>
        </w:rPr>
        <w:t xml:space="preserve"> </w:t>
      </w:r>
      <w:r w:rsidR="002E7E6B">
        <w:rPr>
          <w:rFonts w:eastAsiaTheme="minorEastAsia"/>
          <w:lang w:val="en-GB" w:eastAsia="zh-CN"/>
        </w:rPr>
        <w:t xml:space="preserve">(partial sensing and/or random selection) </w:t>
      </w:r>
      <w:r>
        <w:rPr>
          <w:rFonts w:eastAsiaTheme="minorEastAsia"/>
          <w:lang w:val="en-GB" w:eastAsia="zh-CN"/>
        </w:rPr>
        <w:t>vs. non-P2X related</w:t>
      </w:r>
      <w:r w:rsidR="002E7E6B">
        <w:rPr>
          <w:rFonts w:eastAsiaTheme="minorEastAsia"/>
          <w:lang w:val="en-GB" w:eastAsia="zh-CN"/>
        </w:rPr>
        <w:t xml:space="preserve"> (full sensing)</w:t>
      </w:r>
      <w:r>
        <w:rPr>
          <w:rFonts w:eastAsiaTheme="minorEastAsia"/>
          <w:lang w:val="en-GB" w:eastAsia="zh-CN"/>
        </w:rPr>
        <w:t xml:space="preserve"> V2X SL communication. </w:t>
      </w:r>
      <w:r w:rsidR="00733A6B">
        <w:rPr>
          <w:rFonts w:eastAsiaTheme="minorEastAsia" w:hint="eastAsia"/>
          <w:lang w:val="en-GB" w:eastAsia="zh-CN"/>
        </w:rPr>
        <w:t>Th</w:t>
      </w:r>
      <w:r w:rsidR="001F1D65">
        <w:rPr>
          <w:rFonts w:eastAsiaTheme="minorEastAsia"/>
          <w:lang w:val="en-GB" w:eastAsia="zh-CN"/>
        </w:rPr>
        <w:t xml:space="preserve">is </w:t>
      </w:r>
      <w:r w:rsidR="00733A6B">
        <w:rPr>
          <w:rFonts w:eastAsiaTheme="minorEastAsia"/>
          <w:lang w:val="en-GB" w:eastAsia="zh-CN"/>
        </w:rPr>
        <w:t xml:space="preserve">procedure is shown </w:t>
      </w:r>
      <w:r w:rsidR="001F1D65">
        <w:rPr>
          <w:rFonts w:eastAsiaTheme="minorEastAsia"/>
          <w:lang w:val="en-GB" w:eastAsia="zh-CN"/>
        </w:rPr>
        <w:t>in Appendix B</w:t>
      </w:r>
      <w:r w:rsidR="00733A6B">
        <w:rPr>
          <w:rFonts w:eastAsiaTheme="minorEastAsia"/>
          <w:lang w:val="en-GB" w:eastAsia="zh-CN"/>
        </w:rPr>
        <w:t xml:space="preserve">. The </w:t>
      </w:r>
      <w:r w:rsidR="007D1E4A">
        <w:rPr>
          <w:rFonts w:eastAsiaTheme="minorEastAsia"/>
          <w:lang w:val="en-GB" w:eastAsia="zh-CN"/>
        </w:rPr>
        <w:t xml:space="preserve">actual </w:t>
      </w:r>
      <w:r w:rsidR="005D4D5E">
        <w:rPr>
          <w:rFonts w:eastAsiaTheme="minorEastAsia"/>
          <w:lang w:val="en-GB" w:eastAsia="zh-CN"/>
        </w:rPr>
        <w:t>situation</w:t>
      </w:r>
      <w:r w:rsidR="00733A6B">
        <w:rPr>
          <w:rFonts w:eastAsiaTheme="minorEastAsia"/>
          <w:lang w:val="en-GB" w:eastAsia="zh-CN"/>
        </w:rPr>
        <w:t xml:space="preserve"> </w:t>
      </w:r>
      <w:r w:rsidR="00DA6982">
        <w:rPr>
          <w:rFonts w:eastAsiaTheme="minorEastAsia"/>
          <w:lang w:val="en-GB" w:eastAsia="zh-CN"/>
        </w:rPr>
        <w:t xml:space="preserve">in LTE </w:t>
      </w:r>
      <w:r w:rsidR="007D1E4A">
        <w:rPr>
          <w:rFonts w:eastAsiaTheme="minorEastAsia"/>
          <w:lang w:val="en-GB" w:eastAsia="zh-CN"/>
        </w:rPr>
        <w:t xml:space="preserve">is </w:t>
      </w:r>
      <w:r w:rsidR="00733A6B">
        <w:rPr>
          <w:rFonts w:eastAsiaTheme="minorEastAsia"/>
          <w:lang w:val="en-GB" w:eastAsia="zh-CN"/>
        </w:rPr>
        <w:t>that when LTE V2X SI/WI w</w:t>
      </w:r>
      <w:r w:rsidR="009D4446">
        <w:rPr>
          <w:rFonts w:eastAsiaTheme="minorEastAsia"/>
          <w:lang w:val="en-GB" w:eastAsia="zh-CN"/>
        </w:rPr>
        <w:t>as</w:t>
      </w:r>
      <w:r w:rsidR="00733A6B">
        <w:rPr>
          <w:rFonts w:eastAsiaTheme="minorEastAsia"/>
          <w:lang w:val="en-GB" w:eastAsia="zh-CN"/>
        </w:rPr>
        <w:t xml:space="preserve"> approved [</w:t>
      </w:r>
      <w:r w:rsidR="000C59D9">
        <w:rPr>
          <w:rFonts w:eastAsiaTheme="minorEastAsia"/>
          <w:lang w:val="en-GB" w:eastAsia="zh-CN"/>
        </w:rPr>
        <w:t>4</w:t>
      </w:r>
      <w:r w:rsidR="00733A6B">
        <w:rPr>
          <w:rFonts w:eastAsiaTheme="minorEastAsia"/>
          <w:lang w:val="en-GB" w:eastAsia="zh-CN"/>
        </w:rPr>
        <w:t>][</w:t>
      </w:r>
      <w:r w:rsidR="000C59D9">
        <w:rPr>
          <w:rFonts w:eastAsiaTheme="minorEastAsia"/>
          <w:lang w:val="en-GB" w:eastAsia="zh-CN"/>
        </w:rPr>
        <w:t>5</w:t>
      </w:r>
      <w:r w:rsidR="00733A6B">
        <w:rPr>
          <w:rFonts w:eastAsiaTheme="minorEastAsia"/>
          <w:lang w:val="en-GB" w:eastAsia="zh-CN"/>
        </w:rPr>
        <w:t xml:space="preserve">], </w:t>
      </w:r>
      <w:r w:rsidR="00DA6982">
        <w:rPr>
          <w:rFonts w:eastAsiaTheme="minorEastAsia"/>
          <w:lang w:val="en-GB" w:eastAsia="zh-CN"/>
        </w:rPr>
        <w:t xml:space="preserve">the types of V2X services to be supported by V2X SL communication </w:t>
      </w:r>
      <w:r w:rsidR="00733A6B">
        <w:rPr>
          <w:rFonts w:eastAsiaTheme="minorEastAsia"/>
          <w:lang w:val="en-GB" w:eastAsia="zh-CN"/>
        </w:rPr>
        <w:t xml:space="preserve">was </w:t>
      </w:r>
      <w:r w:rsidR="00DA6982">
        <w:rPr>
          <w:rFonts w:eastAsiaTheme="minorEastAsia"/>
          <w:lang w:val="en-GB" w:eastAsia="zh-CN"/>
        </w:rPr>
        <w:t xml:space="preserve">already specified </w:t>
      </w:r>
      <w:r w:rsidR="009D4446">
        <w:rPr>
          <w:rFonts w:eastAsiaTheme="minorEastAsia"/>
          <w:lang w:val="en-GB" w:eastAsia="zh-CN"/>
        </w:rPr>
        <w:t xml:space="preserve">explicitly </w:t>
      </w:r>
      <w:r w:rsidR="00DA6982">
        <w:rPr>
          <w:rFonts w:eastAsiaTheme="minorEastAsia"/>
          <w:lang w:val="en-GB" w:eastAsia="zh-CN"/>
        </w:rPr>
        <w:t>in the SID/WID,</w:t>
      </w:r>
      <w:r w:rsidR="005D4D5E">
        <w:rPr>
          <w:rFonts w:eastAsiaTheme="minorEastAsia"/>
          <w:lang w:val="en-GB" w:eastAsia="zh-CN"/>
        </w:rPr>
        <w:t xml:space="preserve"> including </w:t>
      </w:r>
      <w:r w:rsidR="00DA6982">
        <w:rPr>
          <w:rFonts w:eastAsiaTheme="minorEastAsia"/>
          <w:lang w:val="en-GB" w:eastAsia="zh-CN"/>
        </w:rPr>
        <w:t>V2V, V2I/N and V2P</w:t>
      </w:r>
      <w:r w:rsidR="005D4D5E">
        <w:rPr>
          <w:rFonts w:eastAsiaTheme="minorEastAsia"/>
          <w:lang w:val="en-GB" w:eastAsia="zh-CN"/>
        </w:rPr>
        <w:t xml:space="preserve"> </w:t>
      </w:r>
      <w:r w:rsidR="00DA6982">
        <w:rPr>
          <w:rFonts w:eastAsiaTheme="minorEastAsia"/>
          <w:lang w:val="en-GB" w:eastAsia="zh-CN"/>
        </w:rPr>
        <w:t>which are finally categorized into P2X and non-P2X V2X SL communication with also corresponding UE types of P-UE and V-UE specified.</w:t>
      </w:r>
      <w:r w:rsidR="005768FB">
        <w:rPr>
          <w:rFonts w:eastAsiaTheme="minorEastAsia"/>
          <w:lang w:val="en-GB" w:eastAsia="zh-CN"/>
        </w:rPr>
        <w:t xml:space="preserve"> Then</w:t>
      </w:r>
      <w:r w:rsidR="001367FA">
        <w:rPr>
          <w:rFonts w:eastAsiaTheme="minorEastAsia"/>
          <w:lang w:val="en-GB" w:eastAsia="zh-CN"/>
        </w:rPr>
        <w:t xml:space="preserve">, the resource allocation schemes were studied and developed </w:t>
      </w:r>
      <w:r w:rsidR="00A33D0E">
        <w:rPr>
          <w:rFonts w:eastAsiaTheme="minorEastAsia"/>
          <w:lang w:val="en-GB" w:eastAsia="zh-CN"/>
        </w:rPr>
        <w:t xml:space="preserve">by RAN1 and RAN2 </w:t>
      </w:r>
      <w:r w:rsidR="001367FA" w:rsidRPr="005D4D5E">
        <w:rPr>
          <w:rFonts w:eastAsiaTheme="minorEastAsia"/>
          <w:i/>
          <w:lang w:val="en-GB" w:eastAsia="zh-CN"/>
        </w:rPr>
        <w:t>specifically for</w:t>
      </w:r>
      <w:r w:rsidR="001367FA">
        <w:rPr>
          <w:rFonts w:eastAsiaTheme="minorEastAsia"/>
          <w:lang w:val="en-GB" w:eastAsia="zh-CN"/>
        </w:rPr>
        <w:t xml:space="preserve"> these two</w:t>
      </w:r>
      <w:r w:rsidR="005D4D5E">
        <w:rPr>
          <w:rFonts w:eastAsiaTheme="minorEastAsia"/>
          <w:lang w:val="en-GB" w:eastAsia="zh-CN"/>
        </w:rPr>
        <w:t xml:space="preserve"> types</w:t>
      </w:r>
      <w:r w:rsidR="001367FA">
        <w:rPr>
          <w:rFonts w:eastAsiaTheme="minorEastAsia"/>
          <w:lang w:val="en-GB" w:eastAsia="zh-CN"/>
        </w:rPr>
        <w:t xml:space="preserve"> of V2X services</w:t>
      </w:r>
      <w:r w:rsidR="00A33D0E">
        <w:rPr>
          <w:rFonts w:eastAsiaTheme="minorEastAsia"/>
          <w:lang w:val="en-GB" w:eastAsia="zh-CN"/>
        </w:rPr>
        <w:t xml:space="preserve"> respectively</w:t>
      </w:r>
      <w:r w:rsidR="001367FA">
        <w:rPr>
          <w:rFonts w:eastAsiaTheme="minorEastAsia"/>
          <w:lang w:val="en-GB" w:eastAsia="zh-CN"/>
        </w:rPr>
        <w:t xml:space="preserve">, </w:t>
      </w:r>
      <w:r w:rsidR="005D4D5E">
        <w:rPr>
          <w:rFonts w:eastAsiaTheme="minorEastAsia"/>
          <w:lang w:val="en-GB" w:eastAsia="zh-CN"/>
        </w:rPr>
        <w:t>resulting in</w:t>
      </w:r>
      <w:r w:rsidR="003436B9" w:rsidRPr="003436B9">
        <w:rPr>
          <w:rFonts w:eastAsiaTheme="minorEastAsia"/>
          <w:lang w:val="en-GB" w:eastAsia="zh-CN"/>
        </w:rPr>
        <w:t xml:space="preserve"> </w:t>
      </w:r>
      <w:r w:rsidR="003436B9">
        <w:rPr>
          <w:rFonts w:eastAsiaTheme="minorEastAsia"/>
          <w:lang w:val="en-GB" w:eastAsia="zh-CN"/>
        </w:rPr>
        <w:t>finally</w:t>
      </w:r>
      <w:r w:rsidR="005768FB">
        <w:rPr>
          <w:rFonts w:eastAsiaTheme="minorEastAsia"/>
          <w:lang w:val="en-GB" w:eastAsia="zh-CN"/>
        </w:rPr>
        <w:t xml:space="preserve"> </w:t>
      </w:r>
      <w:r w:rsidR="003436B9">
        <w:rPr>
          <w:rFonts w:eastAsiaTheme="minorEastAsia"/>
          <w:lang w:val="en-GB" w:eastAsia="zh-CN"/>
        </w:rPr>
        <w:t>t</w:t>
      </w:r>
      <w:r w:rsidR="005768FB">
        <w:rPr>
          <w:rFonts w:eastAsiaTheme="minorEastAsia"/>
          <w:lang w:val="en-GB" w:eastAsia="zh-CN"/>
        </w:rPr>
        <w:t xml:space="preserve">he </w:t>
      </w:r>
      <w:r w:rsidR="003436B9">
        <w:rPr>
          <w:rFonts w:eastAsiaTheme="minorEastAsia"/>
          <w:lang w:val="en-GB" w:eastAsia="zh-CN"/>
        </w:rPr>
        <w:t>correspondence</w:t>
      </w:r>
      <w:r w:rsidR="005768FB">
        <w:rPr>
          <w:rFonts w:eastAsiaTheme="minorEastAsia"/>
          <w:lang w:val="en-GB" w:eastAsia="zh-CN"/>
        </w:rPr>
        <w:t xml:space="preserve"> between V2X service types and applicable resource allocation schemes as </w:t>
      </w:r>
      <w:r w:rsidR="003436B9">
        <w:rPr>
          <w:rFonts w:eastAsiaTheme="minorEastAsia"/>
          <w:lang w:val="en-GB" w:eastAsia="zh-CN"/>
        </w:rPr>
        <w:t xml:space="preserve">currently specified </w:t>
      </w:r>
      <w:r w:rsidR="005D4D5E">
        <w:rPr>
          <w:rFonts w:eastAsiaTheme="minorEastAsia"/>
          <w:lang w:val="en-GB" w:eastAsia="zh-CN"/>
        </w:rPr>
        <w:t>in [</w:t>
      </w:r>
      <w:r w:rsidR="000C59D9">
        <w:rPr>
          <w:rFonts w:eastAsiaTheme="minorEastAsia"/>
          <w:lang w:val="en-GB" w:eastAsia="zh-CN"/>
        </w:rPr>
        <w:t>3</w:t>
      </w:r>
      <w:r w:rsidR="005D4D5E">
        <w:rPr>
          <w:rFonts w:eastAsiaTheme="minorEastAsia"/>
          <w:lang w:val="en-GB" w:eastAsia="zh-CN"/>
        </w:rPr>
        <w:t>]</w:t>
      </w:r>
      <w:r w:rsidR="005768FB">
        <w:rPr>
          <w:rFonts w:eastAsiaTheme="minorEastAsia"/>
          <w:lang w:val="en-GB" w:eastAsia="zh-CN"/>
        </w:rPr>
        <w:t xml:space="preserve">, i.e. P2X </w:t>
      </w:r>
      <w:r w:rsidR="005768FB" w:rsidRPr="005768FB">
        <w:rPr>
          <w:rFonts w:eastAsiaTheme="minorEastAsia"/>
          <w:lang w:val="en-GB" w:eastAsia="zh-CN"/>
        </w:rPr>
        <w:sym w:font="Wingdings" w:char="F0E0"/>
      </w:r>
      <w:r w:rsidR="005768FB">
        <w:rPr>
          <w:rFonts w:eastAsiaTheme="minorEastAsia"/>
          <w:lang w:val="en-GB" w:eastAsia="zh-CN"/>
        </w:rPr>
        <w:t xml:space="preserve"> partial sensing and/or random selection and V2X </w:t>
      </w:r>
      <w:r w:rsidR="005768FB" w:rsidRPr="005768FB">
        <w:rPr>
          <w:rFonts w:eastAsiaTheme="minorEastAsia"/>
          <w:lang w:val="en-GB" w:eastAsia="zh-CN"/>
        </w:rPr>
        <w:sym w:font="Wingdings" w:char="F0E0"/>
      </w:r>
      <w:r w:rsidR="005768FB">
        <w:rPr>
          <w:rFonts w:eastAsiaTheme="minorEastAsia"/>
          <w:lang w:val="en-GB" w:eastAsia="zh-CN"/>
        </w:rPr>
        <w:t xml:space="preserve"> full sensing. This typically says that besides UE capability, it is the </w:t>
      </w:r>
      <w:r w:rsidR="00DD4DC5">
        <w:rPr>
          <w:rFonts w:eastAsiaTheme="minorEastAsia"/>
          <w:lang w:val="en-GB" w:eastAsia="zh-CN"/>
        </w:rPr>
        <w:t>t</w:t>
      </w:r>
      <w:r w:rsidR="005768FB">
        <w:rPr>
          <w:rFonts w:eastAsiaTheme="minorEastAsia"/>
          <w:lang w:val="en-GB" w:eastAsia="zh-CN"/>
        </w:rPr>
        <w:t>ype of V2X services configured by the upper</w:t>
      </w:r>
      <w:r w:rsidR="005D4D5E">
        <w:rPr>
          <w:rFonts w:eastAsiaTheme="minorEastAsia"/>
          <w:lang w:val="en-GB" w:eastAsia="zh-CN"/>
        </w:rPr>
        <w:t xml:space="preserve"> </w:t>
      </w:r>
      <w:r w:rsidR="005768FB">
        <w:rPr>
          <w:rFonts w:eastAsiaTheme="minorEastAsia"/>
          <w:lang w:val="en-GB" w:eastAsia="zh-CN"/>
        </w:rPr>
        <w:t xml:space="preserve">layers that finally decides the resource allocation schemes which can be applied by the </w:t>
      </w:r>
      <w:r w:rsidR="007D1E4A">
        <w:rPr>
          <w:rFonts w:eastAsiaTheme="minorEastAsia"/>
          <w:lang w:val="en-GB" w:eastAsia="zh-CN"/>
        </w:rPr>
        <w:t xml:space="preserve">UE’s </w:t>
      </w:r>
      <w:r w:rsidR="005768FB">
        <w:rPr>
          <w:rFonts w:eastAsiaTheme="minorEastAsia"/>
          <w:lang w:val="en-GB" w:eastAsia="zh-CN"/>
        </w:rPr>
        <w:t xml:space="preserve">AS for V2X SL communication.   </w:t>
      </w:r>
    </w:p>
    <w:p w14:paraId="5D72EB71" w14:textId="6C169B7A" w:rsidR="008E32B2" w:rsidRPr="008A32DC" w:rsidRDefault="00E26059" w:rsidP="00131841">
      <w:pPr>
        <w:pStyle w:val="a0"/>
        <w:spacing w:before="120" w:after="180"/>
        <w:rPr>
          <w:rFonts w:eastAsiaTheme="minorEastAsia"/>
          <w:b/>
          <w:lang w:val="en-GB" w:eastAsia="zh-CN"/>
        </w:rPr>
      </w:pPr>
      <w:r>
        <w:rPr>
          <w:rFonts w:eastAsiaTheme="minorEastAsia"/>
          <w:b/>
          <w:lang w:val="en-GB" w:eastAsia="zh-CN"/>
        </w:rPr>
        <w:t>[</w:t>
      </w:r>
      <w:r w:rsidR="00DD4DC5" w:rsidRPr="008A32DC">
        <w:rPr>
          <w:rFonts w:eastAsiaTheme="minorEastAsia" w:hint="eastAsia"/>
          <w:b/>
          <w:lang w:val="en-GB" w:eastAsia="zh-CN"/>
        </w:rPr>
        <w:t>O</w:t>
      </w:r>
      <w:r w:rsidR="00DD4DC5" w:rsidRPr="008A32DC">
        <w:rPr>
          <w:rFonts w:eastAsiaTheme="minorEastAsia"/>
          <w:b/>
          <w:lang w:val="en-GB" w:eastAsia="zh-CN"/>
        </w:rPr>
        <w:t xml:space="preserve">bservation </w:t>
      </w:r>
      <w:r w:rsidR="003C30AF">
        <w:rPr>
          <w:rFonts w:eastAsiaTheme="minorEastAsia"/>
          <w:b/>
          <w:lang w:val="en-GB" w:eastAsia="zh-CN"/>
        </w:rPr>
        <w:t>2</w:t>
      </w:r>
      <w:r>
        <w:rPr>
          <w:rFonts w:eastAsiaTheme="minorEastAsia"/>
          <w:b/>
          <w:lang w:val="en-GB" w:eastAsia="zh-CN"/>
        </w:rPr>
        <w:t>]</w:t>
      </w:r>
      <w:r w:rsidR="00DD4DC5" w:rsidRPr="008A32DC">
        <w:rPr>
          <w:rFonts w:eastAsiaTheme="minorEastAsia"/>
          <w:b/>
          <w:lang w:val="en-GB" w:eastAsia="zh-CN"/>
        </w:rPr>
        <w:t xml:space="preserve"> LTE V2X SI/WI clearly specified to support P2X services and non-P2X services for V2X SL communication. </w:t>
      </w:r>
      <w:r w:rsidR="008A32DC" w:rsidRPr="008A32DC">
        <w:rPr>
          <w:rFonts w:eastAsiaTheme="minorEastAsia"/>
          <w:b/>
          <w:lang w:val="en-GB" w:eastAsia="zh-CN"/>
        </w:rPr>
        <w:t>In LTE V2X SL, i</w:t>
      </w:r>
      <w:r w:rsidR="00DD4DC5" w:rsidRPr="008A32DC">
        <w:rPr>
          <w:rFonts w:eastAsiaTheme="minorEastAsia"/>
          <w:b/>
          <w:lang w:val="en-GB" w:eastAsia="zh-CN"/>
        </w:rPr>
        <w:t>t is the upper layers that configure the specific type of V2X service</w:t>
      </w:r>
      <w:r w:rsidR="007D1E4A">
        <w:rPr>
          <w:rFonts w:eastAsiaTheme="minorEastAsia"/>
          <w:b/>
          <w:lang w:val="en-GB" w:eastAsia="zh-CN"/>
        </w:rPr>
        <w:t>s</w:t>
      </w:r>
      <w:r w:rsidR="00DD4DC5" w:rsidRPr="008A32DC">
        <w:rPr>
          <w:rFonts w:eastAsiaTheme="minorEastAsia"/>
          <w:b/>
          <w:lang w:val="en-GB" w:eastAsia="zh-CN"/>
        </w:rPr>
        <w:t xml:space="preserve"> to be transmitted </w:t>
      </w:r>
      <w:r w:rsidR="008A32DC">
        <w:rPr>
          <w:rFonts w:eastAsiaTheme="minorEastAsia"/>
          <w:b/>
          <w:lang w:val="en-GB" w:eastAsia="zh-CN"/>
        </w:rPr>
        <w:t xml:space="preserve">which </w:t>
      </w:r>
      <w:r w:rsidR="00DD4DC5" w:rsidRPr="008A32DC">
        <w:rPr>
          <w:rFonts w:eastAsiaTheme="minorEastAsia"/>
          <w:b/>
          <w:lang w:val="en-GB" w:eastAsia="zh-CN"/>
        </w:rPr>
        <w:t xml:space="preserve">finally decides the resource allocation schemes able to be used </w:t>
      </w:r>
      <w:r w:rsidR="008A32DC" w:rsidRPr="008A32DC">
        <w:rPr>
          <w:rFonts w:eastAsiaTheme="minorEastAsia"/>
          <w:b/>
          <w:lang w:val="en-GB" w:eastAsia="zh-CN"/>
        </w:rPr>
        <w:t xml:space="preserve">in the </w:t>
      </w:r>
      <w:r w:rsidR="007D1E4A">
        <w:rPr>
          <w:rFonts w:eastAsiaTheme="minorEastAsia"/>
          <w:b/>
          <w:lang w:val="en-GB" w:eastAsia="zh-CN"/>
        </w:rPr>
        <w:t xml:space="preserve">UE’s </w:t>
      </w:r>
      <w:r w:rsidR="008A32DC" w:rsidRPr="008A32DC">
        <w:rPr>
          <w:rFonts w:eastAsiaTheme="minorEastAsia"/>
          <w:b/>
          <w:lang w:val="en-GB" w:eastAsia="zh-CN"/>
        </w:rPr>
        <w:t xml:space="preserve">AS. </w:t>
      </w:r>
    </w:p>
    <w:p w14:paraId="6DB4B8A0" w14:textId="78CC5DC8" w:rsidR="008E32B2" w:rsidRDefault="008A32DC" w:rsidP="00131841">
      <w:pPr>
        <w:pStyle w:val="a0"/>
        <w:spacing w:before="120" w:after="180"/>
        <w:rPr>
          <w:rFonts w:eastAsiaTheme="minorEastAsia"/>
          <w:lang w:val="en-GB" w:eastAsia="zh-CN"/>
        </w:rPr>
      </w:pPr>
      <w:r>
        <w:rPr>
          <w:rFonts w:eastAsiaTheme="minorEastAsia" w:hint="eastAsia"/>
          <w:lang w:val="en-GB" w:eastAsia="zh-CN"/>
        </w:rPr>
        <w:t>I</w:t>
      </w:r>
      <w:r>
        <w:rPr>
          <w:rFonts w:eastAsiaTheme="minorEastAsia"/>
          <w:lang w:val="en-GB" w:eastAsia="zh-CN"/>
        </w:rPr>
        <w:t>n NR SL communication,</w:t>
      </w:r>
      <w:r w:rsidR="00630D36">
        <w:rPr>
          <w:rFonts w:eastAsiaTheme="minorEastAsia"/>
          <w:lang w:val="en-GB" w:eastAsia="zh-CN"/>
        </w:rPr>
        <w:t xml:space="preserve"> </w:t>
      </w:r>
      <w:r w:rsidR="00F37EA3">
        <w:rPr>
          <w:rFonts w:eastAsiaTheme="minorEastAsia"/>
          <w:lang w:val="en-GB" w:eastAsia="zh-CN"/>
        </w:rPr>
        <w:t xml:space="preserve">there are some differences compared with the situation in LTE V2X SL. </w:t>
      </w:r>
      <w:r w:rsidR="00C61BC2">
        <w:rPr>
          <w:rFonts w:eastAsiaTheme="minorEastAsia" w:hint="eastAsia"/>
          <w:lang w:val="en-GB" w:eastAsia="zh-CN"/>
        </w:rPr>
        <w:t>Specifically:</w:t>
      </w:r>
    </w:p>
    <w:p w14:paraId="138D583F" w14:textId="3EC1D29D" w:rsidR="00C61BC2" w:rsidRPr="00DB7C10" w:rsidRDefault="00C61BC2" w:rsidP="00131841">
      <w:pPr>
        <w:pStyle w:val="a0"/>
        <w:numPr>
          <w:ilvl w:val="0"/>
          <w:numId w:val="42"/>
        </w:numPr>
        <w:spacing w:before="120" w:after="180"/>
        <w:rPr>
          <w:rFonts w:eastAsiaTheme="minorEastAsia"/>
          <w:color w:val="FF0000"/>
          <w:lang w:val="en-GB" w:eastAsia="zh-CN"/>
        </w:rPr>
      </w:pPr>
      <w:r w:rsidRPr="005429B4">
        <w:rPr>
          <w:rFonts w:eastAsiaTheme="minorEastAsia" w:hint="eastAsia"/>
          <w:u w:val="single"/>
          <w:lang w:val="en-GB" w:eastAsia="zh-CN"/>
        </w:rPr>
        <w:t>NR</w:t>
      </w:r>
      <w:r w:rsidRPr="005429B4">
        <w:rPr>
          <w:rFonts w:eastAsiaTheme="minorEastAsia"/>
          <w:u w:val="single"/>
          <w:lang w:val="en-GB" w:eastAsia="zh-CN"/>
        </w:rPr>
        <w:t xml:space="preserve"> </w:t>
      </w:r>
      <w:r w:rsidRPr="005429B4">
        <w:rPr>
          <w:rFonts w:eastAsiaTheme="minorEastAsia" w:hint="eastAsia"/>
          <w:u w:val="single"/>
          <w:lang w:val="en-GB" w:eastAsia="zh-CN"/>
        </w:rPr>
        <w:t>SL</w:t>
      </w:r>
      <w:r w:rsidRPr="005429B4">
        <w:rPr>
          <w:rFonts w:eastAsiaTheme="minorEastAsia"/>
          <w:u w:val="single"/>
          <w:lang w:val="en-GB" w:eastAsia="zh-CN"/>
        </w:rPr>
        <w:t xml:space="preserve"> communication, since Rel-16, </w:t>
      </w:r>
      <w:r w:rsidR="002107AC">
        <w:rPr>
          <w:rFonts w:eastAsiaTheme="minorEastAsia"/>
          <w:u w:val="single"/>
          <w:lang w:val="en-GB" w:eastAsia="zh-CN"/>
        </w:rPr>
        <w:t xml:space="preserve">has </w:t>
      </w:r>
      <w:r w:rsidRPr="005429B4">
        <w:rPr>
          <w:rFonts w:eastAsiaTheme="minorEastAsia"/>
          <w:u w:val="single"/>
          <w:lang w:val="en-GB" w:eastAsia="zh-CN"/>
        </w:rPr>
        <w:t>support</w:t>
      </w:r>
      <w:r w:rsidR="002107AC">
        <w:rPr>
          <w:rFonts w:eastAsiaTheme="minorEastAsia"/>
          <w:u w:val="single"/>
          <w:lang w:val="en-GB" w:eastAsia="zh-CN"/>
        </w:rPr>
        <w:t>ed</w:t>
      </w:r>
      <w:r w:rsidRPr="005429B4">
        <w:rPr>
          <w:rFonts w:eastAsiaTheme="minorEastAsia"/>
          <w:u w:val="single"/>
          <w:lang w:val="en-GB" w:eastAsia="zh-CN"/>
        </w:rPr>
        <w:t xml:space="preserve"> not only V2X services, but other services/use cases than V2X, e.g. public safety, commercial use cases, etc.</w:t>
      </w:r>
      <w:r>
        <w:rPr>
          <w:rFonts w:eastAsiaTheme="minorEastAsia"/>
          <w:lang w:val="en-GB" w:eastAsia="zh-CN"/>
        </w:rPr>
        <w:t xml:space="preserve">: This has been explicitly written in both Rel-16 NR V2X WID and Rel-17 </w:t>
      </w:r>
      <w:proofErr w:type="spellStart"/>
      <w:r>
        <w:rPr>
          <w:rFonts w:eastAsiaTheme="minorEastAsia"/>
          <w:lang w:val="en-GB" w:eastAsia="zh-CN"/>
        </w:rPr>
        <w:t>eSL</w:t>
      </w:r>
      <w:proofErr w:type="spellEnd"/>
      <w:r>
        <w:rPr>
          <w:rFonts w:eastAsiaTheme="minorEastAsia"/>
          <w:lang w:val="en-GB" w:eastAsia="zh-CN"/>
        </w:rPr>
        <w:t xml:space="preserve"> WID.  </w:t>
      </w:r>
      <w:r w:rsidR="003E500B">
        <w:rPr>
          <w:rFonts w:eastAsiaTheme="minorEastAsia"/>
          <w:lang w:val="en-GB" w:eastAsia="zh-CN"/>
        </w:rPr>
        <w:t>T</w:t>
      </w:r>
      <w:r>
        <w:rPr>
          <w:rFonts w:eastAsiaTheme="minorEastAsia"/>
          <w:lang w:val="en-GB" w:eastAsia="zh-CN"/>
        </w:rPr>
        <w:t>his is also the reason why in the NR AS Specs there is not any terms of “V2X” ever appeared</w:t>
      </w:r>
      <w:r w:rsidR="003E500B">
        <w:rPr>
          <w:rFonts w:eastAsiaTheme="minorEastAsia"/>
          <w:lang w:val="en-GB" w:eastAsia="zh-CN"/>
        </w:rPr>
        <w:t>, and NR SL has not been specified by P2X and non-P2X as in LTE</w:t>
      </w:r>
      <w:r w:rsidR="007D1E4A">
        <w:rPr>
          <w:rFonts w:eastAsiaTheme="minorEastAsia"/>
          <w:lang w:val="en-GB" w:eastAsia="zh-CN"/>
        </w:rPr>
        <w:t xml:space="preserve"> from the very beginning</w:t>
      </w:r>
      <w:r>
        <w:rPr>
          <w:rFonts w:eastAsiaTheme="minorEastAsia"/>
          <w:lang w:val="en-GB" w:eastAsia="zh-CN"/>
        </w:rPr>
        <w:t>. In this case, it</w:t>
      </w:r>
      <w:r w:rsidR="00740500">
        <w:rPr>
          <w:rFonts w:eastAsiaTheme="minorEastAsia"/>
          <w:lang w:val="en-GB" w:eastAsia="zh-CN"/>
        </w:rPr>
        <w:t xml:space="preserve"> may be</w:t>
      </w:r>
      <w:r>
        <w:rPr>
          <w:rFonts w:eastAsiaTheme="minorEastAsia"/>
          <w:lang w:val="en-GB" w:eastAsia="zh-CN"/>
        </w:rPr>
        <w:t xml:space="preserve"> insufficient to consider only </w:t>
      </w:r>
      <w:r w:rsidR="00740500">
        <w:rPr>
          <w:rFonts w:eastAsiaTheme="minorEastAsia"/>
          <w:lang w:val="en-GB" w:eastAsia="zh-CN"/>
        </w:rPr>
        <w:t xml:space="preserve">the distinction of </w:t>
      </w:r>
      <w:r>
        <w:rPr>
          <w:rFonts w:eastAsiaTheme="minorEastAsia"/>
          <w:lang w:val="en-GB" w:eastAsia="zh-CN"/>
        </w:rPr>
        <w:t xml:space="preserve">P2X services </w:t>
      </w:r>
      <w:r w:rsidR="00740500">
        <w:rPr>
          <w:rFonts w:eastAsiaTheme="minorEastAsia"/>
          <w:lang w:val="en-GB" w:eastAsia="zh-CN"/>
        </w:rPr>
        <w:t>vs.</w:t>
      </w:r>
      <w:r>
        <w:rPr>
          <w:rFonts w:eastAsiaTheme="minorEastAsia"/>
          <w:lang w:val="en-GB" w:eastAsia="zh-CN"/>
        </w:rPr>
        <w:t xml:space="preserve"> non-P2X services when designing the</w:t>
      </w:r>
      <w:r w:rsidR="00740500">
        <w:rPr>
          <w:rFonts w:eastAsiaTheme="minorEastAsia"/>
          <w:lang w:val="en-GB" w:eastAsia="zh-CN"/>
        </w:rPr>
        <w:t xml:space="preserve"> power-saving</w:t>
      </w:r>
      <w:r>
        <w:rPr>
          <w:rFonts w:eastAsiaTheme="minorEastAsia"/>
          <w:lang w:val="en-GB" w:eastAsia="zh-CN"/>
        </w:rPr>
        <w:t xml:space="preserve"> resource allocation mechanism as in LTE V2X SL</w:t>
      </w:r>
      <w:r w:rsidR="00740500">
        <w:rPr>
          <w:rFonts w:eastAsiaTheme="minorEastAsia"/>
          <w:lang w:val="en-GB" w:eastAsia="zh-CN"/>
        </w:rPr>
        <w:t xml:space="preserve">, as </w:t>
      </w:r>
      <w:r w:rsidR="007D1E4A">
        <w:rPr>
          <w:rFonts w:eastAsiaTheme="minorEastAsia"/>
          <w:lang w:val="en-GB" w:eastAsia="zh-CN"/>
        </w:rPr>
        <w:t xml:space="preserve">the </w:t>
      </w:r>
      <w:r w:rsidR="00740500">
        <w:rPr>
          <w:rFonts w:eastAsiaTheme="minorEastAsia"/>
          <w:lang w:val="en-GB" w:eastAsia="zh-CN"/>
        </w:rPr>
        <w:t>UE</w:t>
      </w:r>
      <w:r w:rsidR="007D1E4A">
        <w:rPr>
          <w:rFonts w:eastAsiaTheme="minorEastAsia"/>
          <w:lang w:val="en-GB" w:eastAsia="zh-CN"/>
        </w:rPr>
        <w:t>s</w:t>
      </w:r>
      <w:r w:rsidR="00740500">
        <w:rPr>
          <w:rFonts w:eastAsiaTheme="minorEastAsia"/>
          <w:lang w:val="en-GB" w:eastAsia="zh-CN"/>
        </w:rPr>
        <w:t xml:space="preserve"> in other use case(s) or transmitting other services may also involve in limited battery life</w:t>
      </w:r>
      <w:r>
        <w:rPr>
          <w:rFonts w:eastAsiaTheme="minorEastAsia"/>
          <w:lang w:val="en-GB" w:eastAsia="zh-CN"/>
        </w:rPr>
        <w:t xml:space="preserve">. </w:t>
      </w:r>
    </w:p>
    <w:p w14:paraId="5730E1F6" w14:textId="54ABF63D" w:rsidR="00C61BC2" w:rsidRDefault="00C61BC2" w:rsidP="00131841">
      <w:pPr>
        <w:pStyle w:val="a0"/>
        <w:numPr>
          <w:ilvl w:val="0"/>
          <w:numId w:val="42"/>
        </w:numPr>
        <w:spacing w:before="120" w:after="180"/>
        <w:rPr>
          <w:rFonts w:eastAsiaTheme="minorEastAsia"/>
          <w:lang w:val="en-GB" w:eastAsia="zh-CN"/>
        </w:rPr>
      </w:pPr>
      <w:r w:rsidRPr="005429B4">
        <w:rPr>
          <w:rFonts w:eastAsiaTheme="minorEastAsia" w:hint="eastAsia"/>
          <w:u w:val="single"/>
          <w:lang w:val="en-GB" w:eastAsia="zh-CN"/>
        </w:rPr>
        <w:t>I</w:t>
      </w:r>
      <w:r w:rsidRPr="005429B4">
        <w:rPr>
          <w:rFonts w:eastAsiaTheme="minorEastAsia"/>
          <w:u w:val="single"/>
          <w:lang w:val="en-GB" w:eastAsia="zh-CN"/>
        </w:rPr>
        <w:t>t is unclear which services/use cases those power-saving resource allocation schemes under the RAN1 discussion respectively appl</w:t>
      </w:r>
      <w:r w:rsidR="00B32B5A">
        <w:rPr>
          <w:rFonts w:eastAsiaTheme="minorEastAsia"/>
          <w:u w:val="single"/>
          <w:lang w:val="en-GB" w:eastAsia="zh-CN"/>
        </w:rPr>
        <w:t xml:space="preserve">y </w:t>
      </w:r>
      <w:r w:rsidRPr="005429B4">
        <w:rPr>
          <w:rFonts w:eastAsiaTheme="minorEastAsia"/>
          <w:u w:val="single"/>
          <w:lang w:val="en-GB" w:eastAsia="zh-CN"/>
        </w:rPr>
        <w:t>for</w:t>
      </w:r>
      <w:r>
        <w:rPr>
          <w:rFonts w:eastAsiaTheme="minorEastAsia"/>
          <w:lang w:val="en-GB" w:eastAsia="zh-CN"/>
        </w:rPr>
        <w:t xml:space="preserve">:  </w:t>
      </w:r>
      <w:r w:rsidR="005429B4">
        <w:rPr>
          <w:rFonts w:eastAsiaTheme="minorEastAsia"/>
          <w:lang w:val="en-GB" w:eastAsia="zh-CN"/>
        </w:rPr>
        <w:t xml:space="preserve">As a matter of fact, </w:t>
      </w:r>
      <w:r w:rsidR="00740500">
        <w:rPr>
          <w:rFonts w:eastAsiaTheme="minorEastAsia"/>
          <w:lang w:val="en-GB" w:eastAsia="zh-CN"/>
        </w:rPr>
        <w:t xml:space="preserve">in the Rel-17 </w:t>
      </w:r>
      <w:proofErr w:type="spellStart"/>
      <w:r w:rsidR="00B32B5A">
        <w:rPr>
          <w:rFonts w:eastAsiaTheme="minorEastAsia"/>
          <w:lang w:val="en-GB" w:eastAsia="zh-CN"/>
        </w:rPr>
        <w:t>eSL</w:t>
      </w:r>
      <w:proofErr w:type="spellEnd"/>
      <w:r w:rsidR="00B32B5A">
        <w:rPr>
          <w:rFonts w:eastAsiaTheme="minorEastAsia"/>
          <w:lang w:val="en-GB" w:eastAsia="zh-CN"/>
        </w:rPr>
        <w:t xml:space="preserve"> </w:t>
      </w:r>
      <w:r w:rsidR="00740500">
        <w:rPr>
          <w:rFonts w:eastAsiaTheme="minorEastAsia"/>
          <w:lang w:val="en-GB" w:eastAsia="zh-CN"/>
        </w:rPr>
        <w:t>WID</w:t>
      </w:r>
      <w:r w:rsidR="005429B4">
        <w:rPr>
          <w:rFonts w:eastAsiaTheme="minorEastAsia"/>
          <w:lang w:val="en-GB" w:eastAsia="zh-CN"/>
        </w:rPr>
        <w:t xml:space="preserve"> [</w:t>
      </w:r>
      <w:r w:rsidR="000C59D9">
        <w:rPr>
          <w:rFonts w:eastAsiaTheme="minorEastAsia"/>
          <w:lang w:val="en-GB" w:eastAsia="zh-CN"/>
        </w:rPr>
        <w:t>6</w:t>
      </w:r>
      <w:r w:rsidR="005429B4">
        <w:rPr>
          <w:rFonts w:eastAsiaTheme="minorEastAsia"/>
          <w:lang w:val="en-GB" w:eastAsia="zh-CN"/>
        </w:rPr>
        <w:t>]</w:t>
      </w:r>
      <w:r w:rsidR="00740500">
        <w:rPr>
          <w:rFonts w:eastAsiaTheme="minorEastAsia"/>
          <w:lang w:val="en-GB" w:eastAsia="zh-CN"/>
        </w:rPr>
        <w:t xml:space="preserve">, there is just a vague </w:t>
      </w:r>
      <w:r w:rsidR="00B32B5A">
        <w:rPr>
          <w:rFonts w:eastAsiaTheme="minorEastAsia"/>
          <w:lang w:val="en-GB" w:eastAsia="zh-CN"/>
        </w:rPr>
        <w:t>sentence indicating</w:t>
      </w:r>
      <w:r w:rsidR="00740500">
        <w:rPr>
          <w:rFonts w:eastAsiaTheme="minorEastAsia"/>
          <w:lang w:val="en-GB" w:eastAsia="zh-CN"/>
        </w:rPr>
        <w:t xml:space="preserve"> that V2X, public safety and commercial use cases need to be supported. However, till now there is no clear </w:t>
      </w:r>
      <w:r w:rsidR="005429B4">
        <w:rPr>
          <w:rFonts w:eastAsiaTheme="minorEastAsia"/>
          <w:lang w:val="en-GB" w:eastAsia="zh-CN"/>
        </w:rPr>
        <w:t xml:space="preserve">conclusion/decision on what specific types of services need supporting </w:t>
      </w:r>
      <w:r w:rsidR="00B32B5A">
        <w:rPr>
          <w:rFonts w:eastAsiaTheme="minorEastAsia"/>
          <w:lang w:val="en-GB" w:eastAsia="zh-CN"/>
        </w:rPr>
        <w:t>by</w:t>
      </w:r>
      <w:r w:rsidR="005429B4">
        <w:rPr>
          <w:rFonts w:eastAsiaTheme="minorEastAsia"/>
          <w:lang w:val="en-GB" w:eastAsia="zh-CN"/>
        </w:rPr>
        <w:t xml:space="preserve"> the AS. For example, it is unclear whether the commercial use cases just refer to the </w:t>
      </w:r>
      <w:proofErr w:type="spellStart"/>
      <w:r w:rsidR="005429B4">
        <w:rPr>
          <w:rFonts w:eastAsiaTheme="minorEastAsia"/>
          <w:lang w:val="en-GB" w:eastAsia="zh-CN"/>
        </w:rPr>
        <w:t>ProSe</w:t>
      </w:r>
      <w:proofErr w:type="spellEnd"/>
      <w:r w:rsidR="005429B4">
        <w:rPr>
          <w:rFonts w:eastAsiaTheme="minorEastAsia"/>
          <w:lang w:val="en-GB" w:eastAsia="zh-CN"/>
        </w:rPr>
        <w:t xml:space="preserve"> services being specified in SA2, and whether they, along with public safety services, are treated in the </w:t>
      </w:r>
      <w:r w:rsidR="007D1E4A">
        <w:rPr>
          <w:rFonts w:eastAsiaTheme="minorEastAsia"/>
          <w:lang w:val="en-GB" w:eastAsia="zh-CN"/>
        </w:rPr>
        <w:t xml:space="preserve">similar </w:t>
      </w:r>
      <w:r w:rsidR="005429B4">
        <w:rPr>
          <w:rFonts w:eastAsiaTheme="minorEastAsia"/>
          <w:lang w:val="en-GB" w:eastAsia="zh-CN"/>
        </w:rPr>
        <w:t xml:space="preserve">way or different ways as V2X services. As a result, it </w:t>
      </w:r>
      <w:r w:rsidR="00B32B5A">
        <w:rPr>
          <w:rFonts w:eastAsiaTheme="minorEastAsia"/>
          <w:lang w:val="en-GB" w:eastAsia="zh-CN"/>
        </w:rPr>
        <w:t xml:space="preserve">is </w:t>
      </w:r>
      <w:r w:rsidR="007D1E4A">
        <w:rPr>
          <w:rFonts w:eastAsiaTheme="minorEastAsia"/>
          <w:lang w:val="en-GB" w:eastAsia="zh-CN"/>
        </w:rPr>
        <w:t xml:space="preserve">no more </w:t>
      </w:r>
      <w:r w:rsidR="00B32B5A">
        <w:rPr>
          <w:rFonts w:eastAsiaTheme="minorEastAsia"/>
          <w:lang w:val="en-GB" w:eastAsia="zh-CN"/>
        </w:rPr>
        <w:t>likely to</w:t>
      </w:r>
      <w:r w:rsidR="005429B4">
        <w:rPr>
          <w:rFonts w:eastAsiaTheme="minorEastAsia"/>
          <w:lang w:val="en-GB" w:eastAsia="zh-CN"/>
        </w:rPr>
        <w:t xml:space="preserve"> design </w:t>
      </w:r>
      <w:r w:rsidR="00B32B5A">
        <w:rPr>
          <w:rFonts w:eastAsiaTheme="minorEastAsia"/>
          <w:lang w:val="en-GB" w:eastAsia="zh-CN"/>
        </w:rPr>
        <w:t xml:space="preserve">the power-saving </w:t>
      </w:r>
      <w:r w:rsidR="005429B4">
        <w:rPr>
          <w:rFonts w:eastAsiaTheme="minorEastAsia"/>
          <w:lang w:val="en-GB" w:eastAsia="zh-CN"/>
        </w:rPr>
        <w:t>resource allocations</w:t>
      </w:r>
      <w:r w:rsidR="00B32B5A">
        <w:rPr>
          <w:rFonts w:eastAsiaTheme="minorEastAsia"/>
          <w:lang w:val="en-GB" w:eastAsia="zh-CN"/>
        </w:rPr>
        <w:t xml:space="preserve"> schemes specifically for the transmission of </w:t>
      </w:r>
      <w:r w:rsidR="002107AC">
        <w:rPr>
          <w:rFonts w:eastAsiaTheme="minorEastAsia"/>
          <w:lang w:val="en-GB" w:eastAsia="zh-CN"/>
        </w:rPr>
        <w:t>each</w:t>
      </w:r>
      <w:r w:rsidR="00B32B5A">
        <w:rPr>
          <w:rFonts w:eastAsiaTheme="minorEastAsia"/>
          <w:lang w:val="en-GB" w:eastAsia="zh-CN"/>
        </w:rPr>
        <w:t xml:space="preserve"> target </w:t>
      </w:r>
      <w:r w:rsidR="005429B4">
        <w:rPr>
          <w:rFonts w:eastAsiaTheme="minorEastAsia"/>
          <w:lang w:val="en-GB" w:eastAsia="zh-CN"/>
        </w:rPr>
        <w:t>service</w:t>
      </w:r>
      <w:r w:rsidR="00B32B5A">
        <w:rPr>
          <w:rFonts w:eastAsiaTheme="minorEastAsia"/>
          <w:lang w:val="en-GB" w:eastAsia="zh-CN"/>
        </w:rPr>
        <w:t xml:space="preserve"> as in LTE</w:t>
      </w:r>
      <w:r w:rsidR="007D1E4A">
        <w:rPr>
          <w:rFonts w:eastAsiaTheme="minorEastAsia"/>
          <w:lang w:val="en-GB" w:eastAsia="zh-CN"/>
        </w:rPr>
        <w:t xml:space="preserve"> V2X SL</w:t>
      </w:r>
      <w:r w:rsidR="00B32B5A">
        <w:rPr>
          <w:rFonts w:eastAsiaTheme="minorEastAsia"/>
          <w:lang w:val="en-GB" w:eastAsia="zh-CN"/>
        </w:rPr>
        <w:t xml:space="preserve">. This further leads to the </w:t>
      </w:r>
      <w:r w:rsidR="00B32B5A">
        <w:rPr>
          <w:rFonts w:eastAsiaTheme="minorEastAsia"/>
          <w:lang w:val="en-GB" w:eastAsia="zh-CN"/>
        </w:rPr>
        <w:lastRenderedPageBreak/>
        <w:t>consequence that</w:t>
      </w:r>
      <w:r w:rsidR="002107AC">
        <w:rPr>
          <w:rFonts w:eastAsiaTheme="minorEastAsia"/>
          <w:lang w:val="en-GB" w:eastAsia="zh-CN"/>
        </w:rPr>
        <w:t xml:space="preserve"> it is currently hard to tell </w:t>
      </w:r>
      <w:r w:rsidR="00B32B5A">
        <w:rPr>
          <w:rFonts w:eastAsiaTheme="minorEastAsia"/>
          <w:lang w:val="en-GB" w:eastAsia="zh-CN"/>
        </w:rPr>
        <w:t xml:space="preserve">which use cases/services the power-saving resource allocation schemes </w:t>
      </w:r>
      <w:r w:rsidR="002107AC">
        <w:rPr>
          <w:rFonts w:eastAsiaTheme="minorEastAsia"/>
          <w:lang w:val="en-GB" w:eastAsia="zh-CN"/>
        </w:rPr>
        <w:t xml:space="preserve">being developed by RAN1 </w:t>
      </w:r>
      <w:r w:rsidR="000653B4">
        <w:rPr>
          <w:rFonts w:eastAsiaTheme="minorEastAsia"/>
          <w:lang w:val="en-GB" w:eastAsia="zh-CN"/>
        </w:rPr>
        <w:t xml:space="preserve">actually </w:t>
      </w:r>
      <w:r w:rsidR="00B32B5A">
        <w:rPr>
          <w:rFonts w:eastAsiaTheme="minorEastAsia"/>
          <w:lang w:val="en-GB" w:eastAsia="zh-CN"/>
        </w:rPr>
        <w:t xml:space="preserve">apply for. </w:t>
      </w:r>
    </w:p>
    <w:p w14:paraId="426CA2A1" w14:textId="2EB6A54E" w:rsidR="00B32B5A" w:rsidRDefault="000653B4" w:rsidP="00131841">
      <w:pPr>
        <w:pStyle w:val="a0"/>
        <w:numPr>
          <w:ilvl w:val="0"/>
          <w:numId w:val="42"/>
        </w:numPr>
        <w:spacing w:before="120" w:after="180"/>
        <w:rPr>
          <w:rFonts w:eastAsiaTheme="minorEastAsia"/>
          <w:lang w:val="en-GB" w:eastAsia="zh-CN"/>
        </w:rPr>
      </w:pPr>
      <w:r>
        <w:rPr>
          <w:rFonts w:eastAsiaTheme="minorEastAsia"/>
          <w:u w:val="single"/>
          <w:lang w:val="en-GB" w:eastAsia="zh-CN"/>
        </w:rPr>
        <w:t>Whether/how the power-saving resource allocation schemes relate to the Vehicle UE/Pedestrian UE defined by SA2 in NR V2X Spec [</w:t>
      </w:r>
      <w:r w:rsidR="000C59D9">
        <w:rPr>
          <w:rFonts w:eastAsiaTheme="minorEastAsia"/>
          <w:u w:val="single"/>
          <w:lang w:val="en-GB" w:eastAsia="zh-CN"/>
        </w:rPr>
        <w:t>7</w:t>
      </w:r>
      <w:r>
        <w:rPr>
          <w:rFonts w:eastAsiaTheme="minorEastAsia"/>
          <w:u w:val="single"/>
          <w:lang w:val="en-GB" w:eastAsia="zh-CN"/>
        </w:rPr>
        <w:t>]:</w:t>
      </w:r>
      <w:r w:rsidR="00B32B5A">
        <w:rPr>
          <w:rFonts w:eastAsiaTheme="minorEastAsia"/>
          <w:lang w:val="en-GB" w:eastAsia="zh-CN"/>
        </w:rPr>
        <w:t xml:space="preserve"> </w:t>
      </w:r>
      <w:r>
        <w:rPr>
          <w:rFonts w:eastAsiaTheme="minorEastAsia"/>
          <w:lang w:val="en-GB" w:eastAsia="zh-CN"/>
        </w:rPr>
        <w:t xml:space="preserve">Since Rel-16, the </w:t>
      </w:r>
      <w:r w:rsidR="00162044">
        <w:rPr>
          <w:rFonts w:eastAsiaTheme="minorEastAsia"/>
          <w:lang w:val="en-GB" w:eastAsia="zh-CN"/>
        </w:rPr>
        <w:t xml:space="preserve">authorization information on </w:t>
      </w:r>
      <w:r>
        <w:rPr>
          <w:rFonts w:eastAsiaTheme="minorEastAsia"/>
          <w:lang w:val="en-GB" w:eastAsia="zh-CN"/>
        </w:rPr>
        <w:t>Vehicle UE and/or Pedestrian UE has been specified in [</w:t>
      </w:r>
      <w:r w:rsidR="000C59D9">
        <w:rPr>
          <w:rFonts w:eastAsiaTheme="minorEastAsia"/>
          <w:lang w:val="en-GB" w:eastAsia="zh-CN"/>
        </w:rPr>
        <w:t>7</w:t>
      </w:r>
      <w:r>
        <w:rPr>
          <w:rFonts w:eastAsiaTheme="minorEastAsia"/>
          <w:lang w:val="en-GB" w:eastAsia="zh-CN"/>
        </w:rPr>
        <w:t xml:space="preserve">], but </w:t>
      </w:r>
      <w:r w:rsidR="000C59D9">
        <w:rPr>
          <w:rFonts w:eastAsiaTheme="minorEastAsia"/>
          <w:lang w:val="en-GB" w:eastAsia="zh-CN"/>
        </w:rPr>
        <w:t xml:space="preserve">does not </w:t>
      </w:r>
      <w:r>
        <w:rPr>
          <w:rFonts w:eastAsiaTheme="minorEastAsia"/>
          <w:lang w:val="en-GB" w:eastAsia="zh-CN"/>
        </w:rPr>
        <w:t xml:space="preserve">seem </w:t>
      </w:r>
      <w:r w:rsidR="000C59D9">
        <w:rPr>
          <w:rFonts w:eastAsiaTheme="minorEastAsia"/>
          <w:lang w:val="en-GB" w:eastAsia="zh-CN"/>
        </w:rPr>
        <w:t xml:space="preserve">to be </w:t>
      </w:r>
      <w:r>
        <w:rPr>
          <w:rFonts w:eastAsiaTheme="minorEastAsia"/>
          <w:lang w:val="en-GB" w:eastAsia="zh-CN"/>
        </w:rPr>
        <w:t xml:space="preserve">of </w:t>
      </w:r>
      <w:r w:rsidR="000C59D9">
        <w:rPr>
          <w:rFonts w:eastAsiaTheme="minorEastAsia"/>
          <w:lang w:val="en-GB" w:eastAsia="zh-CN"/>
        </w:rPr>
        <w:t>any</w:t>
      </w:r>
      <w:r>
        <w:rPr>
          <w:rFonts w:eastAsiaTheme="minorEastAsia"/>
          <w:lang w:val="en-GB" w:eastAsia="zh-CN"/>
        </w:rPr>
        <w:t xml:space="preserve"> use</w:t>
      </w:r>
      <w:r w:rsidR="00630D36">
        <w:rPr>
          <w:rFonts w:eastAsiaTheme="minorEastAsia"/>
          <w:lang w:val="en-GB" w:eastAsia="zh-CN"/>
        </w:rPr>
        <w:t xml:space="preserve"> in R</w:t>
      </w:r>
      <w:r w:rsidR="000C59D9">
        <w:rPr>
          <w:rFonts w:eastAsiaTheme="minorEastAsia"/>
          <w:lang w:val="en-GB" w:eastAsia="zh-CN"/>
        </w:rPr>
        <w:t>e</w:t>
      </w:r>
      <w:r w:rsidR="00630D36">
        <w:rPr>
          <w:rFonts w:eastAsiaTheme="minorEastAsia"/>
          <w:lang w:val="en-GB" w:eastAsia="zh-CN"/>
        </w:rPr>
        <w:t>l-16</w:t>
      </w:r>
      <w:r w:rsidR="000C59D9">
        <w:rPr>
          <w:rFonts w:eastAsiaTheme="minorEastAsia"/>
          <w:lang w:val="en-GB" w:eastAsia="zh-CN"/>
        </w:rPr>
        <w:t xml:space="preserve"> NR SL</w:t>
      </w:r>
      <w:r>
        <w:rPr>
          <w:rFonts w:eastAsiaTheme="minorEastAsia"/>
          <w:lang w:val="en-GB" w:eastAsia="zh-CN"/>
        </w:rPr>
        <w:t xml:space="preserve">. In LTE, the upper layers need to configure the services to be transmitted based on the </w:t>
      </w:r>
      <w:r>
        <w:rPr>
          <w:rFonts w:eastAsiaTheme="minorEastAsia" w:hint="eastAsia"/>
          <w:lang w:val="en-GB" w:eastAsia="zh-CN"/>
        </w:rPr>
        <w:t>V-UE</w:t>
      </w:r>
      <w:r>
        <w:rPr>
          <w:rFonts w:eastAsiaTheme="minorEastAsia"/>
          <w:lang w:val="en-GB" w:eastAsia="zh-CN"/>
        </w:rPr>
        <w:t xml:space="preserve">/P-UE authorization.  Now, </w:t>
      </w:r>
      <w:r w:rsidR="00630D36">
        <w:rPr>
          <w:rFonts w:eastAsiaTheme="minorEastAsia"/>
          <w:lang w:val="en-GB" w:eastAsia="zh-CN"/>
        </w:rPr>
        <w:t xml:space="preserve">whether </w:t>
      </w:r>
      <w:r>
        <w:rPr>
          <w:rFonts w:eastAsiaTheme="minorEastAsia"/>
          <w:lang w:val="en-GB" w:eastAsia="zh-CN"/>
        </w:rPr>
        <w:t>this is still the case for NR SL needs to be discussed</w:t>
      </w:r>
      <w:r w:rsidR="00C54576">
        <w:rPr>
          <w:rFonts w:eastAsiaTheme="minorEastAsia"/>
          <w:lang w:val="en-GB" w:eastAsia="zh-CN"/>
        </w:rPr>
        <w:t>;</w:t>
      </w:r>
      <w:r w:rsidR="00893480">
        <w:rPr>
          <w:rFonts w:eastAsiaTheme="minorEastAsia"/>
          <w:lang w:val="en-GB" w:eastAsia="zh-CN"/>
        </w:rPr>
        <w:t xml:space="preserve"> </w:t>
      </w:r>
      <w:r w:rsidR="00C54576">
        <w:rPr>
          <w:rFonts w:eastAsiaTheme="minorEastAsia" w:hint="eastAsia"/>
          <w:lang w:val="en-GB" w:eastAsia="zh-CN"/>
        </w:rPr>
        <w:t>mor</w:t>
      </w:r>
      <w:r w:rsidR="00C54576">
        <w:rPr>
          <w:rFonts w:eastAsiaTheme="minorEastAsia"/>
          <w:lang w:val="en-GB" w:eastAsia="zh-CN"/>
        </w:rPr>
        <w:t xml:space="preserve">e specifically, </w:t>
      </w:r>
      <w:r w:rsidR="00630D36">
        <w:rPr>
          <w:rFonts w:eastAsiaTheme="minorEastAsia"/>
          <w:lang w:val="en-GB" w:eastAsia="zh-CN"/>
        </w:rPr>
        <w:t xml:space="preserve">whether to </w:t>
      </w:r>
      <w:r w:rsidR="00893480">
        <w:rPr>
          <w:rFonts w:eastAsiaTheme="minorEastAsia"/>
          <w:lang w:val="en-GB" w:eastAsia="zh-CN"/>
        </w:rPr>
        <w:t xml:space="preserve">also </w:t>
      </w:r>
      <w:r w:rsidR="00630D36">
        <w:rPr>
          <w:rFonts w:eastAsiaTheme="minorEastAsia"/>
          <w:lang w:val="en-GB" w:eastAsia="zh-CN"/>
        </w:rPr>
        <w:t>rely on such information for the AS to determine the resource allocation schemes able to be used, and if yes how.</w:t>
      </w:r>
    </w:p>
    <w:p w14:paraId="4521CA91" w14:textId="287998DF" w:rsidR="00DD4DC5" w:rsidRDefault="00E26059" w:rsidP="00131841">
      <w:pPr>
        <w:pStyle w:val="a0"/>
        <w:spacing w:before="120" w:after="180"/>
        <w:rPr>
          <w:rFonts w:eastAsiaTheme="minorEastAsia"/>
          <w:b/>
          <w:lang w:val="en-GB" w:eastAsia="zh-CN"/>
        </w:rPr>
      </w:pPr>
      <w:r>
        <w:rPr>
          <w:rFonts w:eastAsiaTheme="minorEastAsia"/>
          <w:b/>
          <w:lang w:val="en-GB" w:eastAsia="zh-CN"/>
        </w:rPr>
        <w:t>[</w:t>
      </w:r>
      <w:r w:rsidR="00893480" w:rsidRPr="00893480">
        <w:rPr>
          <w:rFonts w:eastAsiaTheme="minorEastAsia" w:hint="eastAsia"/>
          <w:b/>
          <w:lang w:val="en-GB" w:eastAsia="zh-CN"/>
        </w:rPr>
        <w:t>O</w:t>
      </w:r>
      <w:r w:rsidR="00893480" w:rsidRPr="00893480">
        <w:rPr>
          <w:rFonts w:eastAsiaTheme="minorEastAsia"/>
          <w:b/>
          <w:lang w:val="en-GB" w:eastAsia="zh-CN"/>
        </w:rPr>
        <w:t xml:space="preserve">bservation </w:t>
      </w:r>
      <w:r w:rsidR="003C30AF">
        <w:rPr>
          <w:rFonts w:eastAsiaTheme="minorEastAsia"/>
          <w:b/>
          <w:lang w:val="en-GB" w:eastAsia="zh-CN"/>
        </w:rPr>
        <w:t>3</w:t>
      </w:r>
      <w:r>
        <w:rPr>
          <w:rFonts w:eastAsiaTheme="minorEastAsia"/>
          <w:b/>
          <w:lang w:val="en-GB" w:eastAsia="zh-CN"/>
        </w:rPr>
        <w:t>]</w:t>
      </w:r>
      <w:r w:rsidR="00893480" w:rsidRPr="00893480">
        <w:rPr>
          <w:rFonts w:eastAsiaTheme="minorEastAsia"/>
          <w:b/>
          <w:lang w:val="en-GB" w:eastAsia="zh-CN"/>
        </w:rPr>
        <w:t xml:space="preserve"> There are some differences in NR SL communication</w:t>
      </w:r>
      <w:r w:rsidR="00893480">
        <w:rPr>
          <w:rFonts w:eastAsiaTheme="minorEastAsia"/>
          <w:b/>
          <w:lang w:val="en-GB" w:eastAsia="zh-CN"/>
        </w:rPr>
        <w:t xml:space="preserve"> than </w:t>
      </w:r>
      <w:r w:rsidR="00893480" w:rsidRPr="00893480">
        <w:rPr>
          <w:rFonts w:eastAsiaTheme="minorEastAsia"/>
          <w:b/>
          <w:lang w:val="en-GB" w:eastAsia="zh-CN"/>
        </w:rPr>
        <w:t xml:space="preserve">LTE </w:t>
      </w:r>
      <w:r w:rsidR="00E5534B">
        <w:rPr>
          <w:rFonts w:eastAsiaTheme="minorEastAsia"/>
          <w:b/>
          <w:lang w:val="en-GB" w:eastAsia="zh-CN"/>
        </w:rPr>
        <w:t xml:space="preserve">V2X </w:t>
      </w:r>
      <w:r w:rsidR="00893480" w:rsidRPr="00893480">
        <w:rPr>
          <w:rFonts w:eastAsiaTheme="minorEastAsia"/>
          <w:b/>
          <w:lang w:val="en-GB" w:eastAsia="zh-CN"/>
        </w:rPr>
        <w:t>SL</w:t>
      </w:r>
      <w:r w:rsidR="00E5534B">
        <w:rPr>
          <w:rFonts w:eastAsiaTheme="minorEastAsia"/>
          <w:b/>
          <w:lang w:val="en-GB" w:eastAsia="zh-CN"/>
        </w:rPr>
        <w:t xml:space="preserve">, </w:t>
      </w:r>
      <w:r w:rsidR="00893480" w:rsidRPr="00893480">
        <w:rPr>
          <w:rFonts w:eastAsiaTheme="minorEastAsia"/>
          <w:b/>
          <w:lang w:val="en-GB" w:eastAsia="zh-CN"/>
        </w:rPr>
        <w:t>including</w:t>
      </w:r>
      <w:r w:rsidR="00893480">
        <w:rPr>
          <w:rFonts w:eastAsiaTheme="minorEastAsia"/>
          <w:b/>
          <w:lang w:val="en-GB" w:eastAsia="zh-CN"/>
        </w:rPr>
        <w:t xml:space="preserve">: </w:t>
      </w:r>
      <w:r w:rsidR="00893480" w:rsidRPr="00893480">
        <w:rPr>
          <w:rFonts w:eastAsiaTheme="minorEastAsia"/>
          <w:b/>
          <w:lang w:val="en-GB" w:eastAsia="zh-CN"/>
        </w:rPr>
        <w:t>more than V2X services supported</w:t>
      </w:r>
      <w:r w:rsidR="00FB328E">
        <w:rPr>
          <w:rFonts w:eastAsiaTheme="minorEastAsia"/>
          <w:b/>
          <w:lang w:val="en-GB" w:eastAsia="zh-CN"/>
        </w:rPr>
        <w:t xml:space="preserve"> (e.g. Public safety, </w:t>
      </w:r>
      <w:r w:rsidR="002107AC">
        <w:rPr>
          <w:rFonts w:eastAsiaTheme="minorEastAsia"/>
          <w:b/>
          <w:lang w:val="en-GB" w:eastAsia="zh-CN"/>
        </w:rPr>
        <w:t>commercial services</w:t>
      </w:r>
      <w:r w:rsidR="00FB328E">
        <w:rPr>
          <w:rFonts w:eastAsiaTheme="minorEastAsia"/>
          <w:b/>
          <w:lang w:val="en-GB" w:eastAsia="zh-CN"/>
        </w:rPr>
        <w:t>, etc.)</w:t>
      </w:r>
      <w:r w:rsidR="00893480" w:rsidRPr="00893480">
        <w:rPr>
          <w:rFonts w:eastAsiaTheme="minorEastAsia"/>
          <w:b/>
          <w:lang w:val="en-GB" w:eastAsia="zh-CN"/>
        </w:rPr>
        <w:t xml:space="preserve">, </w:t>
      </w:r>
      <w:r w:rsidR="00E5534B">
        <w:rPr>
          <w:rFonts w:eastAsiaTheme="minorEastAsia"/>
          <w:b/>
          <w:lang w:val="en-GB" w:eastAsia="zh-CN"/>
        </w:rPr>
        <w:t xml:space="preserve">unclarity </w:t>
      </w:r>
      <w:r w:rsidR="00893480" w:rsidRPr="00893480">
        <w:rPr>
          <w:rFonts w:eastAsiaTheme="minorEastAsia"/>
          <w:b/>
          <w:lang w:val="en-GB" w:eastAsia="zh-CN"/>
        </w:rPr>
        <w:t>on the</w:t>
      </w:r>
      <w:r w:rsidR="00FB328E">
        <w:rPr>
          <w:rFonts w:eastAsiaTheme="minorEastAsia"/>
          <w:b/>
          <w:lang w:val="en-GB" w:eastAsia="zh-CN"/>
        </w:rPr>
        <w:t xml:space="preserve"> services each</w:t>
      </w:r>
      <w:r w:rsidR="00893480" w:rsidRPr="00893480">
        <w:rPr>
          <w:rFonts w:eastAsiaTheme="minorEastAsia"/>
          <w:b/>
          <w:lang w:val="en-GB" w:eastAsia="zh-CN"/>
        </w:rPr>
        <w:t xml:space="preserve"> resource allocation scheme </w:t>
      </w:r>
      <w:r w:rsidR="00FB328E">
        <w:rPr>
          <w:rFonts w:eastAsiaTheme="minorEastAsia"/>
          <w:b/>
          <w:lang w:val="en-GB" w:eastAsia="zh-CN"/>
        </w:rPr>
        <w:t xml:space="preserve">applies for, </w:t>
      </w:r>
      <w:r w:rsidR="00E5534B">
        <w:rPr>
          <w:rFonts w:eastAsiaTheme="minorEastAsia"/>
          <w:b/>
          <w:lang w:val="en-GB" w:eastAsia="zh-CN"/>
        </w:rPr>
        <w:t>how/whether</w:t>
      </w:r>
      <w:r w:rsidR="00893480" w:rsidRPr="00893480">
        <w:rPr>
          <w:rFonts w:eastAsiaTheme="minorEastAsia"/>
          <w:b/>
          <w:lang w:val="en-GB" w:eastAsia="zh-CN"/>
        </w:rPr>
        <w:t xml:space="preserve"> V-UE/P-UE definition in SA2</w:t>
      </w:r>
      <w:r w:rsidR="00E5534B">
        <w:rPr>
          <w:rFonts w:eastAsiaTheme="minorEastAsia"/>
          <w:b/>
          <w:lang w:val="en-GB" w:eastAsia="zh-CN"/>
        </w:rPr>
        <w:t xml:space="preserve"> impact the resource allocation scheme</w:t>
      </w:r>
      <w:r w:rsidR="00746FC3">
        <w:rPr>
          <w:rFonts w:eastAsiaTheme="minorEastAsia"/>
          <w:b/>
          <w:lang w:val="en-GB" w:eastAsia="zh-CN"/>
        </w:rPr>
        <w:t xml:space="preserve">s </w:t>
      </w:r>
      <w:r w:rsidR="00E5534B">
        <w:rPr>
          <w:rFonts w:eastAsiaTheme="minorEastAsia"/>
          <w:b/>
          <w:lang w:val="en-GB" w:eastAsia="zh-CN"/>
        </w:rPr>
        <w:t>in the AS</w:t>
      </w:r>
      <w:r w:rsidR="00FB328E">
        <w:rPr>
          <w:rFonts w:eastAsiaTheme="minorEastAsia"/>
          <w:b/>
          <w:lang w:val="en-GB" w:eastAsia="zh-CN"/>
        </w:rPr>
        <w:t>, etc.</w:t>
      </w:r>
      <w:r w:rsidR="00893480">
        <w:rPr>
          <w:rFonts w:eastAsiaTheme="minorEastAsia"/>
          <w:b/>
          <w:lang w:val="en-GB" w:eastAsia="zh-CN"/>
        </w:rPr>
        <w:t xml:space="preserve"> </w:t>
      </w:r>
      <w:r w:rsidR="00893480" w:rsidRPr="00893480">
        <w:rPr>
          <w:rFonts w:eastAsiaTheme="minorEastAsia"/>
          <w:b/>
          <w:lang w:val="en-GB" w:eastAsia="zh-CN"/>
        </w:rPr>
        <w:t>These</w:t>
      </w:r>
      <w:r w:rsidR="00FB328E">
        <w:rPr>
          <w:rFonts w:eastAsiaTheme="minorEastAsia"/>
          <w:b/>
          <w:lang w:val="en-GB" w:eastAsia="zh-CN"/>
        </w:rPr>
        <w:t xml:space="preserve"> can</w:t>
      </w:r>
      <w:r w:rsidR="00893480" w:rsidRPr="00893480">
        <w:rPr>
          <w:rFonts w:eastAsiaTheme="minorEastAsia"/>
          <w:b/>
          <w:lang w:val="en-GB" w:eastAsia="zh-CN"/>
        </w:rPr>
        <w:t xml:space="preserve"> impact the power-saving resource allocation design</w:t>
      </w:r>
      <w:r w:rsidR="00E5534B">
        <w:rPr>
          <w:rFonts w:eastAsiaTheme="minorEastAsia"/>
          <w:b/>
          <w:lang w:val="en-GB" w:eastAsia="zh-CN"/>
        </w:rPr>
        <w:t xml:space="preserve"> in the AS</w:t>
      </w:r>
      <w:r w:rsidR="00893480" w:rsidRPr="00893480">
        <w:rPr>
          <w:rFonts w:eastAsiaTheme="minorEastAsia"/>
          <w:b/>
          <w:lang w:val="en-GB" w:eastAsia="zh-CN"/>
        </w:rPr>
        <w:t xml:space="preserve">. </w:t>
      </w:r>
    </w:p>
    <w:p w14:paraId="3020C1A5" w14:textId="33D28BA3" w:rsidR="00884A2B" w:rsidRPr="00DF003D" w:rsidRDefault="002B0D2A" w:rsidP="00131841">
      <w:pPr>
        <w:pStyle w:val="a0"/>
        <w:spacing w:before="120" w:after="180"/>
        <w:rPr>
          <w:rFonts w:eastAsiaTheme="minorEastAsia"/>
          <w:lang w:val="en-GB" w:eastAsia="zh-CN"/>
        </w:rPr>
      </w:pPr>
      <w:r>
        <w:rPr>
          <w:rFonts w:eastAsiaTheme="minorEastAsia"/>
          <w:lang w:val="en-GB" w:eastAsia="zh-CN"/>
        </w:rPr>
        <w:t>The power</w:t>
      </w:r>
      <w:r w:rsidR="00AE1860">
        <w:rPr>
          <w:rFonts w:eastAsiaTheme="minorEastAsia"/>
          <w:lang w:val="en-GB" w:eastAsia="zh-CN"/>
        </w:rPr>
        <w:t>-saving resource allocation schemes are under the development in RAN1. However, RAN1</w:t>
      </w:r>
      <w:r w:rsidR="00502B48">
        <w:rPr>
          <w:rFonts w:eastAsiaTheme="minorEastAsia"/>
          <w:lang w:val="en-GB" w:eastAsia="zh-CN"/>
        </w:rPr>
        <w:t xml:space="preserve"> is mainly responsible for </w:t>
      </w:r>
      <w:r w:rsidR="00AE1860">
        <w:rPr>
          <w:rFonts w:eastAsiaTheme="minorEastAsia"/>
          <w:lang w:val="en-GB" w:eastAsia="zh-CN"/>
        </w:rPr>
        <w:t>how each scheme should work</w:t>
      </w:r>
      <w:r w:rsidR="006E77AA">
        <w:rPr>
          <w:rFonts w:eastAsiaTheme="minorEastAsia"/>
          <w:lang w:val="en-GB" w:eastAsia="zh-CN"/>
        </w:rPr>
        <w:t xml:space="preserve"> </w:t>
      </w:r>
      <w:r w:rsidR="006E77AA">
        <w:rPr>
          <w:rFonts w:eastAsiaTheme="minorEastAsia" w:hint="eastAsia"/>
          <w:lang w:val="en-GB" w:eastAsia="zh-CN"/>
        </w:rPr>
        <w:t>individually</w:t>
      </w:r>
      <w:r w:rsidR="006E77AA">
        <w:rPr>
          <w:rFonts w:eastAsiaTheme="minorEastAsia"/>
          <w:lang w:val="en-GB" w:eastAsia="zh-CN"/>
        </w:rPr>
        <w:t xml:space="preserve">, and it is RAN2’s job to </w:t>
      </w:r>
      <w:r w:rsidR="00502B48">
        <w:rPr>
          <w:rFonts w:eastAsiaTheme="minorEastAsia"/>
          <w:lang w:val="en-GB" w:eastAsia="zh-CN"/>
        </w:rPr>
        <w:t>decide</w:t>
      </w:r>
      <w:r w:rsidR="00385F67">
        <w:rPr>
          <w:rFonts w:eastAsiaTheme="minorEastAsia"/>
          <w:lang w:val="en-GB" w:eastAsia="zh-CN"/>
        </w:rPr>
        <w:t xml:space="preserve"> </w:t>
      </w:r>
      <w:r w:rsidR="00385F67">
        <w:rPr>
          <w:rFonts w:eastAsiaTheme="minorEastAsia" w:hint="eastAsia"/>
          <w:lang w:val="en-GB" w:eastAsia="zh-CN"/>
        </w:rPr>
        <w:t>h</w:t>
      </w:r>
      <w:r w:rsidR="00385F67">
        <w:rPr>
          <w:rFonts w:eastAsiaTheme="minorEastAsia"/>
          <w:lang w:val="en-GB" w:eastAsia="zh-CN"/>
        </w:rPr>
        <w:t xml:space="preserve">ow these </w:t>
      </w:r>
      <w:r w:rsidR="004E6740">
        <w:rPr>
          <w:rFonts w:eastAsiaTheme="minorEastAsia"/>
          <w:lang w:val="en-GB" w:eastAsia="zh-CN"/>
        </w:rPr>
        <w:t>resources</w:t>
      </w:r>
      <w:r w:rsidR="00385F67">
        <w:rPr>
          <w:rFonts w:eastAsiaTheme="minorEastAsia"/>
          <w:lang w:val="en-GB" w:eastAsia="zh-CN"/>
        </w:rPr>
        <w:t xml:space="preserve"> allocation schemes developed</w:t>
      </w:r>
      <w:r w:rsidR="004E6740">
        <w:rPr>
          <w:rFonts w:eastAsiaTheme="minorEastAsia"/>
          <w:lang w:val="en-GB" w:eastAsia="zh-CN"/>
        </w:rPr>
        <w:t xml:space="preserve"> </w:t>
      </w:r>
      <w:r w:rsidR="004E6740">
        <w:rPr>
          <w:rFonts w:eastAsiaTheme="minorEastAsia" w:hint="eastAsia"/>
          <w:lang w:val="en-GB" w:eastAsia="zh-CN"/>
        </w:rPr>
        <w:t>by</w:t>
      </w:r>
      <w:r w:rsidR="004E6740">
        <w:rPr>
          <w:rFonts w:eastAsiaTheme="minorEastAsia"/>
          <w:lang w:val="en-GB" w:eastAsia="zh-CN"/>
        </w:rPr>
        <w:t xml:space="preserve"> RAN1</w:t>
      </w:r>
      <w:r w:rsidR="00385F67">
        <w:rPr>
          <w:rFonts w:eastAsiaTheme="minorEastAsia"/>
          <w:lang w:val="en-GB" w:eastAsia="zh-CN"/>
        </w:rPr>
        <w:t xml:space="preserve"> can/should be used in the AS, e.g.</w:t>
      </w:r>
      <w:r w:rsidR="00502B48">
        <w:rPr>
          <w:rFonts w:eastAsiaTheme="minorEastAsia"/>
          <w:lang w:val="en-GB" w:eastAsia="zh-CN"/>
        </w:rPr>
        <w:t xml:space="preserve"> in which case/for which specific traffic each resource allocation </w:t>
      </w:r>
      <w:r w:rsidR="00385F67">
        <w:rPr>
          <w:rFonts w:eastAsiaTheme="minorEastAsia"/>
          <w:lang w:val="en-GB" w:eastAsia="zh-CN"/>
        </w:rPr>
        <w:t>can/</w:t>
      </w:r>
      <w:r w:rsidR="00502B48">
        <w:rPr>
          <w:rFonts w:eastAsiaTheme="minorEastAsia"/>
          <w:lang w:val="en-GB" w:eastAsia="zh-CN"/>
        </w:rPr>
        <w:t xml:space="preserve">should be used.  </w:t>
      </w:r>
      <w:r w:rsidR="00DF003D" w:rsidRPr="00DF003D">
        <w:rPr>
          <w:rFonts w:eastAsiaTheme="minorEastAsia" w:hint="eastAsia"/>
          <w:lang w:val="en-GB" w:eastAsia="zh-CN"/>
        </w:rPr>
        <w:t>F</w:t>
      </w:r>
      <w:r w:rsidR="00DF003D" w:rsidRPr="00DF003D">
        <w:rPr>
          <w:rFonts w:eastAsiaTheme="minorEastAsia"/>
          <w:lang w:val="en-GB" w:eastAsia="zh-CN"/>
        </w:rPr>
        <w:t xml:space="preserve">rom our perspective, we first think </w:t>
      </w:r>
      <w:r>
        <w:rPr>
          <w:rFonts w:eastAsiaTheme="minorEastAsia"/>
          <w:lang w:val="en-GB" w:eastAsia="zh-CN"/>
        </w:rPr>
        <w:t xml:space="preserve">that </w:t>
      </w:r>
      <w:r w:rsidR="00162044">
        <w:rPr>
          <w:rFonts w:eastAsiaTheme="minorEastAsia"/>
          <w:lang w:val="en-GB" w:eastAsia="zh-CN"/>
        </w:rPr>
        <w:t>following the basic logic of</w:t>
      </w:r>
      <w:r>
        <w:rPr>
          <w:rFonts w:eastAsiaTheme="minorEastAsia"/>
          <w:lang w:val="en-GB" w:eastAsia="zh-CN"/>
        </w:rPr>
        <w:t xml:space="preserve"> LTE</w:t>
      </w:r>
      <w:r w:rsidR="00162044">
        <w:rPr>
          <w:rFonts w:eastAsiaTheme="minorEastAsia"/>
          <w:lang w:val="en-GB" w:eastAsia="zh-CN"/>
        </w:rPr>
        <w:t xml:space="preserve"> V2X SL</w:t>
      </w:r>
      <w:r>
        <w:rPr>
          <w:rFonts w:eastAsiaTheme="minorEastAsia"/>
          <w:lang w:val="en-GB" w:eastAsia="zh-CN"/>
        </w:rPr>
        <w:t xml:space="preserve">, the resource allocation schemes able to be used should still be decided by the type of traffic configured by the upper layers to be transmitted. </w:t>
      </w:r>
      <w:r w:rsidR="00502B48">
        <w:rPr>
          <w:rFonts w:eastAsiaTheme="minorEastAsia"/>
          <w:lang w:val="en-GB" w:eastAsia="zh-CN"/>
        </w:rPr>
        <w:t>On the other hand, considering</w:t>
      </w:r>
      <w:r w:rsidR="004E6740">
        <w:rPr>
          <w:rFonts w:eastAsiaTheme="minorEastAsia"/>
          <w:lang w:val="en-GB" w:eastAsia="zh-CN"/>
        </w:rPr>
        <w:t xml:space="preserve"> more than V2X services supported by NR SL, it seems </w:t>
      </w:r>
      <w:r w:rsidR="00162044">
        <w:rPr>
          <w:rFonts w:eastAsiaTheme="minorEastAsia"/>
          <w:lang w:val="en-GB" w:eastAsia="zh-CN"/>
        </w:rPr>
        <w:t xml:space="preserve">no more </w:t>
      </w:r>
      <w:r w:rsidR="004E6740">
        <w:rPr>
          <w:rFonts w:eastAsiaTheme="minorEastAsia"/>
          <w:lang w:val="en-GB" w:eastAsia="zh-CN"/>
        </w:rPr>
        <w:t xml:space="preserve">possible to </w:t>
      </w:r>
      <w:r w:rsidR="004E6740">
        <w:rPr>
          <w:rFonts w:eastAsiaTheme="minorEastAsia" w:hint="eastAsia"/>
          <w:lang w:val="en-GB" w:eastAsia="zh-CN"/>
        </w:rPr>
        <w:t>simply</w:t>
      </w:r>
      <w:r w:rsidR="004E6740">
        <w:rPr>
          <w:rFonts w:eastAsiaTheme="minorEastAsia"/>
          <w:lang w:val="en-GB" w:eastAsia="zh-CN"/>
        </w:rPr>
        <w:t xml:space="preserve"> rely on the P2X vs. </w:t>
      </w:r>
      <w:r w:rsidR="004E6740">
        <w:rPr>
          <w:rFonts w:eastAsiaTheme="minorEastAsia" w:hint="eastAsia"/>
          <w:lang w:val="en-GB" w:eastAsia="zh-CN"/>
        </w:rPr>
        <w:t>non</w:t>
      </w:r>
      <w:r w:rsidR="004E6740">
        <w:rPr>
          <w:rFonts w:eastAsiaTheme="minorEastAsia" w:hint="eastAsia"/>
          <w:b/>
          <w:lang w:val="en-GB" w:eastAsia="zh-CN"/>
        </w:rPr>
        <w:t>-</w:t>
      </w:r>
      <w:r w:rsidR="004E6740" w:rsidRPr="004E6740">
        <w:rPr>
          <w:rFonts w:eastAsiaTheme="minorEastAsia"/>
          <w:lang w:val="en-GB" w:eastAsia="zh-CN"/>
        </w:rPr>
        <w:t xml:space="preserve">P2X configuration as in LTE V2X SL to decide the resource allocation schemes used in AS. </w:t>
      </w:r>
      <w:r w:rsidR="004E6740">
        <w:rPr>
          <w:rFonts w:eastAsiaTheme="minorEastAsia" w:hint="eastAsia"/>
          <w:lang w:val="en-GB" w:eastAsia="zh-CN"/>
        </w:rPr>
        <w:t>Also</w:t>
      </w:r>
      <w:r w:rsidR="004E6740">
        <w:rPr>
          <w:rFonts w:eastAsiaTheme="minorEastAsia"/>
          <w:lang w:val="en-GB" w:eastAsia="zh-CN"/>
        </w:rPr>
        <w:t>, since there</w:t>
      </w:r>
      <w:r w:rsidR="00555742">
        <w:rPr>
          <w:rFonts w:eastAsiaTheme="minorEastAsia"/>
          <w:lang w:val="en-GB" w:eastAsia="zh-CN"/>
        </w:rPr>
        <w:t xml:space="preserve"> is </w:t>
      </w:r>
      <w:r w:rsidR="004E6740">
        <w:rPr>
          <w:rFonts w:eastAsiaTheme="minorEastAsia"/>
          <w:lang w:val="en-GB" w:eastAsia="zh-CN"/>
        </w:rPr>
        <w:t xml:space="preserve">no such </w:t>
      </w:r>
      <w:r w:rsidR="00555742">
        <w:rPr>
          <w:rFonts w:eastAsiaTheme="minorEastAsia"/>
          <w:lang w:val="en-GB" w:eastAsia="zh-CN"/>
        </w:rPr>
        <w:t>“</w:t>
      </w:r>
      <w:r w:rsidR="004E6740">
        <w:rPr>
          <w:rFonts w:eastAsiaTheme="minorEastAsia"/>
          <w:lang w:val="en-GB" w:eastAsia="zh-CN"/>
        </w:rPr>
        <w:t>P2</w:t>
      </w:r>
      <w:r w:rsidR="004E6740">
        <w:rPr>
          <w:rFonts w:eastAsiaTheme="minorEastAsia" w:hint="eastAsia"/>
          <w:lang w:val="en-GB" w:eastAsia="zh-CN"/>
        </w:rPr>
        <w:t>X</w:t>
      </w:r>
      <w:r w:rsidR="004E6740">
        <w:rPr>
          <w:rFonts w:eastAsiaTheme="minorEastAsia"/>
          <w:lang w:val="en-GB" w:eastAsia="zh-CN"/>
        </w:rPr>
        <w:t>/non-P2X</w:t>
      </w:r>
      <w:r w:rsidR="00555742">
        <w:rPr>
          <w:rFonts w:eastAsiaTheme="minorEastAsia"/>
          <w:lang w:val="en-GB" w:eastAsia="zh-CN"/>
        </w:rPr>
        <w:t>”</w:t>
      </w:r>
      <w:r w:rsidR="004E6740">
        <w:rPr>
          <w:rFonts w:eastAsiaTheme="minorEastAsia"/>
          <w:lang w:val="en-GB" w:eastAsia="zh-CN"/>
        </w:rPr>
        <w:t xml:space="preserve"> specified for NR SL since Rel-16, it is hardly possible to do such </w:t>
      </w:r>
      <w:r w:rsidR="00555742">
        <w:rPr>
          <w:rFonts w:eastAsiaTheme="minorEastAsia"/>
          <w:lang w:val="en-GB" w:eastAsia="zh-CN"/>
        </w:rPr>
        <w:t xml:space="preserve">a </w:t>
      </w:r>
      <w:r w:rsidR="004E6740">
        <w:rPr>
          <w:rFonts w:eastAsiaTheme="minorEastAsia"/>
          <w:lang w:val="en-GB" w:eastAsia="zh-CN"/>
        </w:rPr>
        <w:t xml:space="preserve">distinction in a later release of the Spec. </w:t>
      </w:r>
    </w:p>
    <w:p w14:paraId="029E3CEB" w14:textId="5659B586" w:rsidR="00884A2B" w:rsidRPr="004E6740" w:rsidRDefault="004E6740" w:rsidP="00131841">
      <w:pPr>
        <w:pStyle w:val="a0"/>
        <w:spacing w:before="120" w:after="180"/>
        <w:rPr>
          <w:rFonts w:eastAsiaTheme="minorEastAsia"/>
          <w:lang w:val="en-GB" w:eastAsia="zh-CN"/>
        </w:rPr>
      </w:pPr>
      <w:r w:rsidRPr="004E6740">
        <w:rPr>
          <w:rFonts w:eastAsiaTheme="minorEastAsia" w:hint="eastAsia"/>
          <w:lang w:val="en-GB" w:eastAsia="zh-CN"/>
        </w:rPr>
        <w:t>B</w:t>
      </w:r>
      <w:r w:rsidRPr="004E6740">
        <w:rPr>
          <w:rFonts w:eastAsiaTheme="minorEastAsia"/>
          <w:lang w:val="en-GB" w:eastAsia="zh-CN"/>
        </w:rPr>
        <w:t>ased on the above analyses, we propose the following way</w:t>
      </w:r>
      <w:r w:rsidR="00162044">
        <w:rPr>
          <w:rFonts w:eastAsiaTheme="minorEastAsia"/>
          <w:lang w:val="en-GB" w:eastAsia="zh-CN"/>
        </w:rPr>
        <w:t>s</w:t>
      </w:r>
      <w:r w:rsidRPr="004E6740">
        <w:rPr>
          <w:rFonts w:eastAsiaTheme="minorEastAsia"/>
          <w:lang w:val="en-GB" w:eastAsia="zh-CN"/>
        </w:rPr>
        <w:t xml:space="preserve"> to handle the above Issue 1/</w:t>
      </w:r>
      <w:r w:rsidR="000C59D9">
        <w:rPr>
          <w:rFonts w:eastAsiaTheme="minorEastAsia"/>
          <w:lang w:val="en-GB" w:eastAsia="zh-CN"/>
        </w:rPr>
        <w:t xml:space="preserve">2 </w:t>
      </w:r>
      <w:r w:rsidRPr="004E6740">
        <w:rPr>
          <w:rFonts w:eastAsiaTheme="minorEastAsia"/>
          <w:lang w:val="en-GB" w:eastAsia="zh-CN"/>
        </w:rPr>
        <w:t xml:space="preserve">from RAN2 perspective. </w:t>
      </w:r>
      <w:r w:rsidR="00CA3074">
        <w:rPr>
          <w:rFonts w:eastAsiaTheme="minorEastAsia"/>
          <w:lang w:val="en-GB" w:eastAsia="zh-CN"/>
        </w:rPr>
        <w:t xml:space="preserve">Note that of course the resource allocation used by the UE also has something to do with the UE capability, but this point is </w:t>
      </w:r>
      <w:r w:rsidR="004F530C">
        <w:rPr>
          <w:rFonts w:eastAsiaTheme="minorEastAsia"/>
          <w:lang w:val="en-GB" w:eastAsia="zh-CN"/>
        </w:rPr>
        <w:t xml:space="preserve">already </w:t>
      </w:r>
      <w:r w:rsidR="00CA3074">
        <w:rPr>
          <w:rFonts w:eastAsiaTheme="minorEastAsia"/>
          <w:lang w:val="en-GB" w:eastAsia="zh-CN"/>
        </w:rPr>
        <w:t xml:space="preserve">under RAN1 discussion, so </w:t>
      </w:r>
      <w:r w:rsidR="004F530C">
        <w:rPr>
          <w:rFonts w:eastAsiaTheme="minorEastAsia"/>
          <w:lang w:val="en-GB" w:eastAsia="zh-CN"/>
        </w:rPr>
        <w:t xml:space="preserve">no need for RAN2 to </w:t>
      </w:r>
      <w:r w:rsidR="00162044">
        <w:rPr>
          <w:rFonts w:eastAsiaTheme="minorEastAsia"/>
          <w:lang w:val="en-GB" w:eastAsia="zh-CN"/>
        </w:rPr>
        <w:t>duplicate the discussion from this perspective</w:t>
      </w:r>
      <w:r w:rsidR="004F530C">
        <w:rPr>
          <w:rFonts w:eastAsiaTheme="minorEastAsia"/>
          <w:lang w:val="en-GB" w:eastAsia="zh-CN"/>
        </w:rPr>
        <w:t xml:space="preserve">. </w:t>
      </w:r>
    </w:p>
    <w:p w14:paraId="3EDB00D9" w14:textId="7BCBFAF7" w:rsidR="00FB328E" w:rsidRPr="00E059A1" w:rsidRDefault="00E26059" w:rsidP="00131841">
      <w:pPr>
        <w:pStyle w:val="a0"/>
        <w:spacing w:before="120" w:after="180"/>
        <w:rPr>
          <w:rFonts w:eastAsiaTheme="minorEastAsia"/>
          <w:b/>
          <w:lang w:val="en-GB" w:eastAsia="zh-CN"/>
        </w:rPr>
      </w:pPr>
      <w:r>
        <w:rPr>
          <w:rFonts w:eastAsiaTheme="minorEastAsia"/>
          <w:b/>
          <w:lang w:val="en-GB" w:eastAsia="zh-CN"/>
        </w:rPr>
        <w:t>[</w:t>
      </w:r>
      <w:r w:rsidR="00FB328E" w:rsidRPr="00E059A1">
        <w:rPr>
          <w:rFonts w:eastAsiaTheme="minorEastAsia"/>
          <w:b/>
          <w:lang w:val="en-GB" w:eastAsia="zh-CN"/>
        </w:rPr>
        <w:t>Proposal 1</w:t>
      </w:r>
      <w:r>
        <w:rPr>
          <w:rFonts w:eastAsiaTheme="minorEastAsia"/>
          <w:b/>
          <w:lang w:val="en-GB" w:eastAsia="zh-CN"/>
        </w:rPr>
        <w:t>]</w:t>
      </w:r>
      <w:r w:rsidR="00FB328E" w:rsidRPr="00E059A1">
        <w:rPr>
          <w:rFonts w:eastAsiaTheme="minorEastAsia"/>
          <w:b/>
          <w:lang w:val="en-GB" w:eastAsia="zh-CN"/>
        </w:rPr>
        <w:t xml:space="preserve"> For a UE supporting Rel-17 </w:t>
      </w:r>
      <w:proofErr w:type="spellStart"/>
      <w:r w:rsidR="00FB328E" w:rsidRPr="00E059A1">
        <w:rPr>
          <w:rFonts w:eastAsiaTheme="minorEastAsia"/>
          <w:b/>
          <w:lang w:val="en-GB" w:eastAsia="zh-CN"/>
        </w:rPr>
        <w:t>eSL</w:t>
      </w:r>
      <w:proofErr w:type="spellEnd"/>
      <w:r w:rsidR="00FB328E" w:rsidRPr="00E059A1">
        <w:rPr>
          <w:rFonts w:eastAsiaTheme="minorEastAsia"/>
          <w:b/>
          <w:lang w:val="en-GB" w:eastAsia="zh-CN"/>
        </w:rPr>
        <w:t>, the resource allocation schemes that can be used</w:t>
      </w:r>
      <w:r w:rsidR="00CA3074">
        <w:rPr>
          <w:rFonts w:eastAsiaTheme="minorEastAsia"/>
          <w:b/>
          <w:lang w:val="en-GB" w:eastAsia="zh-CN"/>
        </w:rPr>
        <w:t xml:space="preserve"> </w:t>
      </w:r>
      <w:r w:rsidR="00FB328E" w:rsidRPr="00E059A1">
        <w:rPr>
          <w:rFonts w:eastAsiaTheme="minorEastAsia"/>
          <w:b/>
          <w:lang w:val="en-GB" w:eastAsia="zh-CN"/>
        </w:rPr>
        <w:t xml:space="preserve">in the AS </w:t>
      </w:r>
      <w:r w:rsidR="00162044">
        <w:rPr>
          <w:rFonts w:eastAsiaTheme="minorEastAsia"/>
          <w:b/>
          <w:lang w:val="en-GB" w:eastAsia="zh-CN"/>
        </w:rPr>
        <w:t xml:space="preserve">are decided </w:t>
      </w:r>
      <w:r w:rsidR="00FB328E" w:rsidRPr="00E059A1">
        <w:rPr>
          <w:rFonts w:eastAsiaTheme="minorEastAsia"/>
          <w:b/>
          <w:lang w:val="en-GB" w:eastAsia="zh-CN"/>
        </w:rPr>
        <w:t xml:space="preserve">by the type of NR SL transmissions configured by the upper layers. </w:t>
      </w:r>
    </w:p>
    <w:p w14:paraId="3DA96B32" w14:textId="028D6C88" w:rsidR="00884A2B" w:rsidRDefault="00E26059" w:rsidP="00131841">
      <w:pPr>
        <w:pStyle w:val="a0"/>
        <w:spacing w:before="120" w:after="180"/>
        <w:rPr>
          <w:rFonts w:eastAsiaTheme="minorEastAsia"/>
          <w:b/>
          <w:lang w:val="en-GB" w:eastAsia="zh-CN"/>
        </w:rPr>
      </w:pPr>
      <w:r>
        <w:rPr>
          <w:rFonts w:eastAsiaTheme="minorEastAsia"/>
          <w:b/>
          <w:lang w:val="en-GB" w:eastAsia="zh-CN"/>
        </w:rPr>
        <w:t>[</w:t>
      </w:r>
      <w:r w:rsidR="00FB328E" w:rsidRPr="00E059A1">
        <w:rPr>
          <w:rFonts w:eastAsiaTheme="minorEastAsia"/>
          <w:b/>
          <w:lang w:val="en-GB" w:eastAsia="zh-CN"/>
        </w:rPr>
        <w:t xml:space="preserve">Proposal </w:t>
      </w:r>
      <w:r w:rsidR="00810D07">
        <w:rPr>
          <w:rFonts w:eastAsiaTheme="minorEastAsia"/>
          <w:b/>
          <w:lang w:val="en-GB" w:eastAsia="zh-CN"/>
        </w:rPr>
        <w:t>2</w:t>
      </w:r>
      <w:r>
        <w:rPr>
          <w:rFonts w:eastAsiaTheme="minorEastAsia"/>
          <w:b/>
          <w:lang w:val="en-GB" w:eastAsia="zh-CN"/>
        </w:rPr>
        <w:t xml:space="preserve">] </w:t>
      </w:r>
      <w:r w:rsidR="00FB328E" w:rsidRPr="00E059A1">
        <w:rPr>
          <w:rFonts w:eastAsiaTheme="minorEastAsia"/>
          <w:b/>
          <w:lang w:val="en-GB" w:eastAsia="zh-CN"/>
        </w:rPr>
        <w:t xml:space="preserve">A UE can be configured to perform the NR SL communication using power-saving </w:t>
      </w:r>
      <w:r w:rsidR="00162044">
        <w:rPr>
          <w:rFonts w:eastAsiaTheme="minorEastAsia"/>
          <w:b/>
          <w:lang w:val="en-GB" w:eastAsia="zh-CN"/>
        </w:rPr>
        <w:t xml:space="preserve">resource </w:t>
      </w:r>
      <w:r w:rsidR="009E4BB8">
        <w:rPr>
          <w:rFonts w:eastAsiaTheme="minorEastAsia"/>
          <w:b/>
          <w:lang w:val="en-GB" w:eastAsia="zh-CN"/>
        </w:rPr>
        <w:t>allocation</w:t>
      </w:r>
      <w:r w:rsidR="00162044">
        <w:rPr>
          <w:rFonts w:eastAsiaTheme="minorEastAsia"/>
          <w:b/>
          <w:lang w:val="en-GB" w:eastAsia="zh-CN"/>
        </w:rPr>
        <w:t xml:space="preserve"> </w:t>
      </w:r>
      <w:r w:rsidR="00FB328E" w:rsidRPr="00E059A1">
        <w:rPr>
          <w:rFonts w:eastAsiaTheme="minorEastAsia"/>
          <w:b/>
          <w:lang w:val="en-GB" w:eastAsia="zh-CN"/>
        </w:rPr>
        <w:t xml:space="preserve">scheme(s) that include partial sensing and/or random selection (also depending on UE capability) or to perform NR SL communication using non-power-saving </w:t>
      </w:r>
      <w:r w:rsidR="00162044">
        <w:rPr>
          <w:rFonts w:eastAsiaTheme="minorEastAsia"/>
          <w:b/>
          <w:lang w:val="en-GB" w:eastAsia="zh-CN"/>
        </w:rPr>
        <w:t xml:space="preserve">resource allocation </w:t>
      </w:r>
      <w:r w:rsidR="00FB328E" w:rsidRPr="00E059A1">
        <w:rPr>
          <w:rFonts w:eastAsiaTheme="minorEastAsia"/>
          <w:b/>
          <w:lang w:val="en-GB" w:eastAsia="zh-CN"/>
        </w:rPr>
        <w:t xml:space="preserve">schemes </w:t>
      </w:r>
      <w:r w:rsidR="00162044">
        <w:rPr>
          <w:rFonts w:eastAsiaTheme="minorEastAsia"/>
          <w:b/>
          <w:lang w:val="en-GB" w:eastAsia="zh-CN"/>
        </w:rPr>
        <w:t>with</w:t>
      </w:r>
      <w:r w:rsidR="00162044" w:rsidRPr="00E059A1">
        <w:rPr>
          <w:rFonts w:eastAsiaTheme="minorEastAsia"/>
          <w:b/>
          <w:lang w:val="en-GB" w:eastAsia="zh-CN"/>
        </w:rPr>
        <w:t xml:space="preserve"> </w:t>
      </w:r>
      <w:r w:rsidR="00FB328E" w:rsidRPr="00E059A1">
        <w:rPr>
          <w:rFonts w:eastAsiaTheme="minorEastAsia"/>
          <w:b/>
          <w:lang w:val="en-GB" w:eastAsia="zh-CN"/>
        </w:rPr>
        <w:t xml:space="preserve">full sensing only. </w:t>
      </w:r>
    </w:p>
    <w:p w14:paraId="4B508120" w14:textId="5BA3C206" w:rsidR="00DB006F" w:rsidRPr="00DB006F" w:rsidRDefault="00DB006F" w:rsidP="00131841">
      <w:pPr>
        <w:pStyle w:val="a0"/>
        <w:spacing w:before="120" w:after="180"/>
        <w:rPr>
          <w:rFonts w:eastAsiaTheme="minorEastAsia"/>
          <w:lang w:val="en-GB" w:eastAsia="zh-CN"/>
        </w:rPr>
      </w:pPr>
      <w:r w:rsidRPr="00DB006F">
        <w:rPr>
          <w:rFonts w:eastAsiaTheme="minorEastAsia" w:hint="eastAsia"/>
          <w:lang w:val="en-GB" w:eastAsia="zh-CN"/>
        </w:rPr>
        <w:t>T</w:t>
      </w:r>
      <w:r w:rsidRPr="00DB006F">
        <w:rPr>
          <w:rFonts w:eastAsiaTheme="minorEastAsia"/>
          <w:lang w:val="en-GB" w:eastAsia="zh-CN"/>
        </w:rPr>
        <w:t xml:space="preserve">he next questions are about how the UE selects resource pools and resource allocation schemes actually used in the AS, in case multiple resource allocation schemes </w:t>
      </w:r>
      <w:r>
        <w:rPr>
          <w:rFonts w:eastAsiaTheme="minorEastAsia"/>
          <w:lang w:val="en-GB" w:eastAsia="zh-CN"/>
        </w:rPr>
        <w:t xml:space="preserve">are allowed by the upper layer configurations and supported by the UE capability. </w:t>
      </w:r>
    </w:p>
    <w:p w14:paraId="07EFC303" w14:textId="220D20A1" w:rsidR="00DB006F" w:rsidRPr="00DB006F" w:rsidRDefault="00DB006F" w:rsidP="00131841">
      <w:pPr>
        <w:pStyle w:val="3"/>
        <w:numPr>
          <w:ilvl w:val="0"/>
          <w:numId w:val="41"/>
        </w:numPr>
        <w:pBdr>
          <w:top w:val="single" w:sz="4" w:space="1" w:color="auto"/>
          <w:left w:val="single" w:sz="4" w:space="4" w:color="auto"/>
          <w:bottom w:val="single" w:sz="4" w:space="1" w:color="auto"/>
          <w:right w:val="single" w:sz="4" w:space="4" w:color="auto"/>
        </w:pBdr>
        <w:spacing w:before="180"/>
        <w:rPr>
          <w:bCs w:val="0"/>
          <w:sz w:val="20"/>
          <w:szCs w:val="20"/>
          <w:u w:val="single"/>
          <w:lang w:val="en-GB" w:eastAsia="en-GB"/>
        </w:rPr>
      </w:pPr>
      <w:r>
        <w:rPr>
          <w:bCs w:val="0"/>
          <w:sz w:val="20"/>
          <w:szCs w:val="20"/>
          <w:u w:val="single"/>
          <w:lang w:val="en-GB" w:eastAsia="en-GB"/>
        </w:rPr>
        <w:lastRenderedPageBreak/>
        <w:t xml:space="preserve">[Issue </w:t>
      </w:r>
      <w:r w:rsidR="00DF6463">
        <w:rPr>
          <w:bCs w:val="0"/>
          <w:sz w:val="20"/>
          <w:szCs w:val="20"/>
          <w:u w:val="single"/>
          <w:lang w:val="en-GB" w:eastAsia="en-GB"/>
        </w:rPr>
        <w:t>3</w:t>
      </w:r>
      <w:r>
        <w:rPr>
          <w:bCs w:val="0"/>
          <w:sz w:val="20"/>
          <w:szCs w:val="20"/>
          <w:u w:val="single"/>
          <w:lang w:val="en-GB" w:eastAsia="en-GB"/>
        </w:rPr>
        <w:t>]</w:t>
      </w:r>
      <w:r w:rsidRPr="00DB006F">
        <w:rPr>
          <w:bCs w:val="0"/>
          <w:sz w:val="20"/>
          <w:szCs w:val="20"/>
          <w:lang w:val="en-GB" w:eastAsia="en-GB"/>
        </w:rPr>
        <w:t xml:space="preserve">: Can it be left to UE implementation to select a resource pool by </w:t>
      </w:r>
      <w:proofErr w:type="gramStart"/>
      <w:r w:rsidRPr="00DB006F">
        <w:rPr>
          <w:bCs w:val="0"/>
          <w:sz w:val="20"/>
          <w:szCs w:val="20"/>
          <w:lang w:val="en-GB" w:eastAsia="en-GB"/>
        </w:rPr>
        <w:t>taking into account</w:t>
      </w:r>
      <w:proofErr w:type="gramEnd"/>
      <w:r w:rsidRPr="00DB006F">
        <w:rPr>
          <w:bCs w:val="0"/>
          <w:sz w:val="20"/>
          <w:szCs w:val="20"/>
          <w:lang w:val="en-GB" w:eastAsia="en-GB"/>
        </w:rPr>
        <w:t xml:space="preserve"> the pool-specific </w:t>
      </w:r>
      <w:r w:rsidR="00162044">
        <w:rPr>
          <w:bCs w:val="0"/>
          <w:sz w:val="20"/>
          <w:szCs w:val="20"/>
          <w:lang w:val="en-GB" w:eastAsia="en-GB"/>
        </w:rPr>
        <w:t>resource allocation</w:t>
      </w:r>
      <w:r w:rsidR="00162044" w:rsidRPr="00DB006F">
        <w:rPr>
          <w:bCs w:val="0"/>
          <w:sz w:val="20"/>
          <w:szCs w:val="20"/>
          <w:lang w:val="en-GB" w:eastAsia="en-GB"/>
        </w:rPr>
        <w:t xml:space="preserve"> </w:t>
      </w:r>
      <w:r w:rsidRPr="00DB006F">
        <w:rPr>
          <w:bCs w:val="0"/>
          <w:sz w:val="20"/>
          <w:szCs w:val="20"/>
          <w:lang w:val="en-GB" w:eastAsia="en-GB"/>
        </w:rPr>
        <w:t>scheme(s) configured.</w:t>
      </w:r>
      <w:r w:rsidRPr="00DB006F">
        <w:rPr>
          <w:bCs w:val="0"/>
          <w:sz w:val="20"/>
          <w:szCs w:val="20"/>
          <w:u w:val="single"/>
          <w:lang w:val="en-GB" w:eastAsia="en-GB"/>
        </w:rPr>
        <w:t xml:space="preserve"> </w:t>
      </w:r>
    </w:p>
    <w:p w14:paraId="0B74758A" w14:textId="3E25A1A2" w:rsidR="00DB006F" w:rsidRDefault="00DB006F" w:rsidP="00131841">
      <w:pPr>
        <w:pStyle w:val="3"/>
        <w:numPr>
          <w:ilvl w:val="0"/>
          <w:numId w:val="41"/>
        </w:numPr>
        <w:pBdr>
          <w:top w:val="single" w:sz="4" w:space="1" w:color="auto"/>
          <w:left w:val="single" w:sz="4" w:space="4" w:color="auto"/>
          <w:bottom w:val="single" w:sz="4" w:space="1" w:color="auto"/>
          <w:right w:val="single" w:sz="4" w:space="4" w:color="auto"/>
        </w:pBdr>
        <w:spacing w:before="180"/>
        <w:rPr>
          <w:bCs w:val="0"/>
          <w:sz w:val="20"/>
          <w:szCs w:val="20"/>
          <w:lang w:val="en-GB" w:eastAsia="en-GB"/>
        </w:rPr>
      </w:pPr>
      <w:r>
        <w:rPr>
          <w:bCs w:val="0"/>
          <w:sz w:val="20"/>
          <w:szCs w:val="20"/>
          <w:u w:val="single"/>
          <w:lang w:val="en-GB" w:eastAsia="en-GB"/>
        </w:rPr>
        <w:t xml:space="preserve">[Issue </w:t>
      </w:r>
      <w:r w:rsidR="00DF6463">
        <w:rPr>
          <w:bCs w:val="0"/>
          <w:sz w:val="20"/>
          <w:szCs w:val="20"/>
          <w:u w:val="single"/>
          <w:lang w:val="en-GB" w:eastAsia="en-GB"/>
        </w:rPr>
        <w:t>4</w:t>
      </w:r>
      <w:r>
        <w:rPr>
          <w:bCs w:val="0"/>
          <w:sz w:val="20"/>
          <w:szCs w:val="20"/>
          <w:u w:val="single"/>
          <w:lang w:val="en-GB" w:eastAsia="en-GB"/>
        </w:rPr>
        <w:t>]</w:t>
      </w:r>
      <w:r w:rsidRPr="00DB006F">
        <w:rPr>
          <w:bCs w:val="0"/>
          <w:sz w:val="20"/>
          <w:szCs w:val="20"/>
          <w:lang w:val="en-GB" w:eastAsia="en-GB"/>
        </w:rPr>
        <w:t xml:space="preserve">: Is the selection of the </w:t>
      </w:r>
      <w:r w:rsidR="00162044">
        <w:rPr>
          <w:bCs w:val="0"/>
          <w:sz w:val="20"/>
          <w:szCs w:val="20"/>
          <w:lang w:val="en-GB" w:eastAsia="en-GB"/>
        </w:rPr>
        <w:t>resource allocation scheme(s)</w:t>
      </w:r>
      <w:r w:rsidR="00162044" w:rsidRPr="00DB006F">
        <w:rPr>
          <w:bCs w:val="0"/>
          <w:sz w:val="20"/>
          <w:szCs w:val="20"/>
          <w:lang w:val="en-GB" w:eastAsia="en-GB"/>
        </w:rPr>
        <w:t xml:space="preserve"> </w:t>
      </w:r>
      <w:r w:rsidRPr="00DB006F">
        <w:rPr>
          <w:bCs w:val="0"/>
          <w:sz w:val="20"/>
          <w:szCs w:val="20"/>
          <w:lang w:val="en-GB" w:eastAsia="en-GB"/>
        </w:rPr>
        <w:t xml:space="preserve">finally used in the selected resource pool based on UE implementation (if multiple </w:t>
      </w:r>
      <w:r w:rsidR="00162044">
        <w:rPr>
          <w:bCs w:val="0"/>
          <w:sz w:val="20"/>
          <w:szCs w:val="20"/>
          <w:lang w:val="en-GB" w:eastAsia="en-GB"/>
        </w:rPr>
        <w:t xml:space="preserve">resource allocation </w:t>
      </w:r>
      <w:r w:rsidRPr="00DB006F">
        <w:rPr>
          <w:bCs w:val="0"/>
          <w:sz w:val="20"/>
          <w:szCs w:val="20"/>
          <w:lang w:val="en-GB" w:eastAsia="en-GB"/>
        </w:rPr>
        <w:t>schemes are allowed in the selected pool)?</w:t>
      </w:r>
    </w:p>
    <w:p w14:paraId="00414932" w14:textId="48D5A51C" w:rsidR="00DB006F" w:rsidRDefault="001F1D65" w:rsidP="00131841">
      <w:pPr>
        <w:pStyle w:val="a0"/>
        <w:spacing w:before="120" w:after="180"/>
        <w:rPr>
          <w:rFonts w:eastAsiaTheme="minorEastAsia"/>
          <w:lang w:val="en-GB" w:eastAsia="zh-CN"/>
        </w:rPr>
      </w:pPr>
      <w:r>
        <w:rPr>
          <w:rFonts w:eastAsiaTheme="minorEastAsia" w:hint="eastAsia"/>
          <w:lang w:val="en-GB" w:eastAsia="zh-CN"/>
        </w:rPr>
        <w:t>In</w:t>
      </w:r>
      <w:r>
        <w:rPr>
          <w:rFonts w:eastAsiaTheme="minorEastAsia"/>
          <w:lang w:val="en-GB" w:eastAsia="zh-CN"/>
        </w:rPr>
        <w:t xml:space="preserve"> LTE</w:t>
      </w:r>
      <w:r w:rsidR="00A80B1D">
        <w:rPr>
          <w:rFonts w:eastAsiaTheme="minorEastAsia"/>
          <w:lang w:val="en-GB" w:eastAsia="zh-CN"/>
        </w:rPr>
        <w:t xml:space="preserve"> V2X SL, when the zone-based configuration is not provided</w:t>
      </w:r>
      <w:r w:rsidR="00346D7A">
        <w:rPr>
          <w:rFonts w:eastAsiaTheme="minorEastAsia"/>
          <w:lang w:val="en-GB" w:eastAsia="zh-CN"/>
        </w:rPr>
        <w:t xml:space="preserve"> and multiple TX resource pools are configured, it is up to UE implementation to select a TX resource pool for transmission. This is recorded by “NOTE 0” in [</w:t>
      </w:r>
      <w:r w:rsidR="000C59D9">
        <w:rPr>
          <w:rFonts w:eastAsiaTheme="minorEastAsia"/>
          <w:lang w:val="en-GB" w:eastAsia="zh-CN"/>
        </w:rPr>
        <w:t>3</w:t>
      </w:r>
      <w:r w:rsidR="00346D7A">
        <w:rPr>
          <w:rFonts w:eastAsiaTheme="minorEastAsia"/>
          <w:lang w:val="en-GB" w:eastAsia="zh-CN"/>
        </w:rPr>
        <w:t xml:space="preserve">, 5.10.13.2], and is applied to both P2X related and non-P2X related V2X </w:t>
      </w:r>
      <w:r w:rsidR="00D90EEE">
        <w:rPr>
          <w:rFonts w:eastAsiaTheme="minorEastAsia" w:hint="eastAsia"/>
          <w:lang w:val="en-GB" w:eastAsia="zh-CN"/>
        </w:rPr>
        <w:t>SL</w:t>
      </w:r>
      <w:r w:rsidR="00346D7A">
        <w:rPr>
          <w:rFonts w:eastAsiaTheme="minorEastAsia"/>
          <w:lang w:val="en-GB" w:eastAsia="zh-CN"/>
        </w:rPr>
        <w:t xml:space="preserve"> communication transmission. Also, in case the UE configured with P2X related V2X </w:t>
      </w:r>
      <w:r w:rsidR="00D90EEE">
        <w:rPr>
          <w:rFonts w:eastAsiaTheme="minorEastAsia" w:hint="eastAsia"/>
          <w:lang w:val="en-GB" w:eastAsia="zh-CN"/>
        </w:rPr>
        <w:t>SL</w:t>
      </w:r>
      <w:r w:rsidR="00346D7A">
        <w:rPr>
          <w:rFonts w:eastAsiaTheme="minorEastAsia"/>
          <w:lang w:val="en-GB" w:eastAsia="zh-CN"/>
        </w:rPr>
        <w:t xml:space="preserve"> </w:t>
      </w:r>
      <w:r w:rsidR="000A7B55">
        <w:rPr>
          <w:rFonts w:eastAsiaTheme="minorEastAsia"/>
          <w:lang w:val="en-GB" w:eastAsia="zh-CN"/>
        </w:rPr>
        <w:t>communication</w:t>
      </w:r>
      <w:r w:rsidR="00346D7A">
        <w:rPr>
          <w:rFonts w:eastAsiaTheme="minorEastAsia"/>
          <w:lang w:val="en-GB" w:eastAsia="zh-CN"/>
        </w:rPr>
        <w:t xml:space="preserve"> selects a pool that allows both “partial sensing” and “random selection”, which specific resource allocation schemes to be finally used in the selected resource pool is also up to UE</w:t>
      </w:r>
      <w:r w:rsidR="00346D7A">
        <w:rPr>
          <w:rFonts w:eastAsiaTheme="minorEastAsia" w:hint="eastAsia"/>
          <w:lang w:val="en-GB" w:eastAsia="zh-CN"/>
        </w:rPr>
        <w:t xml:space="preserve"> </w:t>
      </w:r>
      <w:r w:rsidR="00346D7A">
        <w:rPr>
          <w:rFonts w:eastAsiaTheme="minorEastAsia"/>
          <w:lang w:val="en-GB" w:eastAsia="zh-CN"/>
        </w:rPr>
        <w:t xml:space="preserve">implementation. </w:t>
      </w:r>
      <w:r w:rsidR="00162044">
        <w:rPr>
          <w:rFonts w:eastAsiaTheme="minorEastAsia"/>
          <w:lang w:val="en-GB" w:eastAsia="zh-CN"/>
        </w:rPr>
        <w:t>T</w:t>
      </w:r>
      <w:r w:rsidR="00346D7A">
        <w:rPr>
          <w:rFonts w:eastAsiaTheme="minorEastAsia"/>
          <w:lang w:val="en-GB" w:eastAsia="zh-CN"/>
        </w:rPr>
        <w:t>his is recorded by the “NOTE” in [</w:t>
      </w:r>
      <w:r w:rsidR="000C59D9">
        <w:rPr>
          <w:rFonts w:eastAsiaTheme="minorEastAsia"/>
          <w:lang w:val="en-GB" w:eastAsia="zh-CN"/>
        </w:rPr>
        <w:t>3</w:t>
      </w:r>
      <w:r w:rsidR="00346D7A">
        <w:rPr>
          <w:rFonts w:eastAsiaTheme="minorEastAsia"/>
          <w:lang w:val="en-GB" w:eastAsia="zh-CN"/>
        </w:rPr>
        <w:t xml:space="preserve">, 5.10.13.1a] (as also shown in Appendix B). </w:t>
      </w:r>
    </w:p>
    <w:p w14:paraId="7A7C2692" w14:textId="7649B271" w:rsidR="000A7B55" w:rsidRPr="000A7B55" w:rsidRDefault="00E26059" w:rsidP="00131841">
      <w:pPr>
        <w:pStyle w:val="a0"/>
        <w:spacing w:before="120" w:after="180"/>
        <w:rPr>
          <w:rFonts w:eastAsiaTheme="minorEastAsia"/>
          <w:lang w:eastAsia="zh-CN"/>
        </w:rPr>
      </w:pPr>
      <w:r>
        <w:rPr>
          <w:rFonts w:eastAsiaTheme="minorEastAsia"/>
          <w:b/>
          <w:lang w:val="en-GB" w:eastAsia="zh-CN"/>
        </w:rPr>
        <w:t>[</w:t>
      </w:r>
      <w:r w:rsidR="000A7B55" w:rsidRPr="000A7B55">
        <w:rPr>
          <w:rFonts w:eastAsiaTheme="minorEastAsia"/>
          <w:b/>
          <w:lang w:val="en-GB" w:eastAsia="zh-CN"/>
        </w:rPr>
        <w:t xml:space="preserve">Observation </w:t>
      </w:r>
      <w:r w:rsidR="003C30AF">
        <w:rPr>
          <w:rFonts w:eastAsiaTheme="minorEastAsia"/>
          <w:b/>
          <w:lang w:val="en-GB" w:eastAsia="zh-CN"/>
        </w:rPr>
        <w:t>4</w:t>
      </w:r>
      <w:r>
        <w:rPr>
          <w:rFonts w:eastAsiaTheme="minorEastAsia"/>
          <w:b/>
          <w:lang w:val="en-GB" w:eastAsia="zh-CN"/>
        </w:rPr>
        <w:t xml:space="preserve">] </w:t>
      </w:r>
      <w:r w:rsidR="000A7B55" w:rsidRPr="000A7B55">
        <w:rPr>
          <w:rFonts w:eastAsiaTheme="minorEastAsia"/>
          <w:b/>
          <w:lang w:val="en-GB" w:eastAsia="zh-CN"/>
        </w:rPr>
        <w:t xml:space="preserve">In LTE V2X SL, once the zone-based resource allocation is not configured, the UE selects </w:t>
      </w:r>
      <w:r w:rsidR="00162044">
        <w:rPr>
          <w:rFonts w:eastAsiaTheme="minorEastAsia"/>
          <w:b/>
          <w:lang w:val="en-GB" w:eastAsia="zh-CN"/>
        </w:rPr>
        <w:t xml:space="preserve">TX </w:t>
      </w:r>
      <w:r w:rsidR="000A7B55" w:rsidRPr="000A7B55">
        <w:rPr>
          <w:rFonts w:eastAsiaTheme="minorEastAsia"/>
          <w:b/>
          <w:lang w:val="en-GB" w:eastAsia="zh-CN"/>
        </w:rPr>
        <w:t>resource pool based on UE implementation. Specifically, for P2X</w:t>
      </w:r>
      <w:r w:rsidR="000A7B55">
        <w:rPr>
          <w:rFonts w:eastAsiaTheme="minorEastAsia"/>
          <w:b/>
          <w:lang w:val="en-GB" w:eastAsia="zh-CN"/>
        </w:rPr>
        <w:t xml:space="preserve"> </w:t>
      </w:r>
      <w:r w:rsidR="000A7B55" w:rsidRPr="000A7B55">
        <w:rPr>
          <w:rFonts w:eastAsiaTheme="minorEastAsia"/>
          <w:b/>
          <w:lang w:val="en-GB" w:eastAsia="zh-CN"/>
        </w:rPr>
        <w:t xml:space="preserve">it then selects the </w:t>
      </w:r>
      <w:r w:rsidR="000A7B55">
        <w:rPr>
          <w:rFonts w:eastAsiaTheme="minorEastAsia"/>
          <w:b/>
          <w:lang w:val="en-GB" w:eastAsia="zh-CN"/>
        </w:rPr>
        <w:t>resource allocation</w:t>
      </w:r>
      <w:r w:rsidR="000A7B55" w:rsidRPr="000A7B55">
        <w:rPr>
          <w:rFonts w:eastAsiaTheme="minorEastAsia"/>
          <w:b/>
          <w:lang w:val="en-GB" w:eastAsia="zh-CN"/>
        </w:rPr>
        <w:t xml:space="preserve"> scheme to be finally used in the selected pool also based on UE implementation. </w:t>
      </w:r>
    </w:p>
    <w:p w14:paraId="4B7655D2" w14:textId="044F8254" w:rsidR="00346D7A" w:rsidRDefault="000A7B55" w:rsidP="00131841">
      <w:pPr>
        <w:pStyle w:val="a0"/>
        <w:spacing w:before="120" w:after="180"/>
        <w:rPr>
          <w:rFonts w:eastAsiaTheme="minorEastAsia"/>
          <w:lang w:val="en-GB" w:eastAsia="zh-CN"/>
        </w:rPr>
      </w:pPr>
      <w:r>
        <w:rPr>
          <w:rFonts w:eastAsiaTheme="minorEastAsia"/>
          <w:lang w:val="en-GB" w:eastAsia="zh-CN"/>
        </w:rPr>
        <w:t>The above mechanism typically means that</w:t>
      </w:r>
      <w:r w:rsidR="00346D7A">
        <w:rPr>
          <w:rFonts w:eastAsiaTheme="minorEastAsia"/>
          <w:lang w:val="en-GB" w:eastAsia="zh-CN"/>
        </w:rPr>
        <w:t xml:space="preserve"> </w:t>
      </w:r>
      <w:r>
        <w:rPr>
          <w:rFonts w:eastAsiaTheme="minorEastAsia"/>
          <w:lang w:val="en-GB" w:eastAsia="zh-CN"/>
        </w:rPr>
        <w:t xml:space="preserve">for P2X related V2X SL communication in LTE, </w:t>
      </w:r>
      <w:r w:rsidR="00346D7A">
        <w:rPr>
          <w:rFonts w:eastAsiaTheme="minorEastAsia"/>
          <w:lang w:val="en-GB" w:eastAsia="zh-CN"/>
        </w:rPr>
        <w:t xml:space="preserve">it is actually left to UE implementation to select a proper TX resource pool that enables </w:t>
      </w:r>
      <w:r>
        <w:rPr>
          <w:rFonts w:eastAsiaTheme="minorEastAsia"/>
          <w:lang w:val="en-GB" w:eastAsia="zh-CN"/>
        </w:rPr>
        <w:t xml:space="preserve">the </w:t>
      </w:r>
      <w:r w:rsidR="00346D7A">
        <w:rPr>
          <w:rFonts w:eastAsiaTheme="minorEastAsia"/>
          <w:lang w:val="en-GB" w:eastAsia="zh-CN"/>
        </w:rPr>
        <w:t>resource allocation scheme</w:t>
      </w:r>
      <w:r>
        <w:rPr>
          <w:rFonts w:eastAsiaTheme="minorEastAsia"/>
          <w:lang w:val="en-GB" w:eastAsia="zh-CN"/>
        </w:rPr>
        <w:t>(s)</w:t>
      </w:r>
      <w:r w:rsidR="00346D7A">
        <w:rPr>
          <w:rFonts w:eastAsiaTheme="minorEastAsia"/>
          <w:lang w:val="en-GB" w:eastAsia="zh-CN"/>
        </w:rPr>
        <w:t xml:space="preserve"> </w:t>
      </w:r>
      <w:r>
        <w:rPr>
          <w:rFonts w:eastAsiaTheme="minorEastAsia"/>
          <w:lang w:val="en-GB" w:eastAsia="zh-CN"/>
        </w:rPr>
        <w:t xml:space="preserve">(i.e. “partial sensing”, “random selection” or both) </w:t>
      </w:r>
      <w:r w:rsidR="00346D7A">
        <w:rPr>
          <w:rFonts w:eastAsiaTheme="minorEastAsia"/>
          <w:lang w:val="en-GB" w:eastAsia="zh-CN"/>
        </w:rPr>
        <w:t xml:space="preserve">matching </w:t>
      </w:r>
      <w:r w:rsidR="007D7F30">
        <w:rPr>
          <w:rFonts w:eastAsiaTheme="minorEastAsia"/>
          <w:lang w:val="en-GB" w:eastAsia="zh-CN"/>
        </w:rPr>
        <w:t>what the UE is configured/capable to perform</w:t>
      </w:r>
      <w:r w:rsidR="00346D7A">
        <w:rPr>
          <w:rFonts w:eastAsiaTheme="minorEastAsia"/>
          <w:lang w:val="en-GB" w:eastAsia="zh-CN"/>
        </w:rPr>
        <w:t xml:space="preserve">, in </w:t>
      </w:r>
      <w:r w:rsidR="007D7F30">
        <w:rPr>
          <w:rFonts w:eastAsiaTheme="minorEastAsia"/>
          <w:lang w:val="en-GB" w:eastAsia="zh-CN"/>
        </w:rPr>
        <w:t xml:space="preserve">the </w:t>
      </w:r>
      <w:r w:rsidR="00346D7A">
        <w:rPr>
          <w:rFonts w:eastAsiaTheme="minorEastAsia"/>
          <w:lang w:val="en-GB" w:eastAsia="zh-CN"/>
        </w:rPr>
        <w:t xml:space="preserve">case of no zone-based configuration. In NR SL, the zone-based resource allocation is not supported at all, so there is no problem to inherit the LTE design </w:t>
      </w:r>
      <w:r>
        <w:rPr>
          <w:rFonts w:eastAsiaTheme="minorEastAsia"/>
          <w:lang w:val="en-GB" w:eastAsia="zh-CN"/>
        </w:rPr>
        <w:t>and depend on smart</w:t>
      </w:r>
      <w:r w:rsidR="00346D7A">
        <w:rPr>
          <w:rFonts w:eastAsiaTheme="minorEastAsia"/>
          <w:lang w:val="en-GB" w:eastAsia="zh-CN"/>
        </w:rPr>
        <w:t xml:space="preserve"> UE implementation to select a proper TX resource pool by </w:t>
      </w:r>
      <w:proofErr w:type="gramStart"/>
      <w:r w:rsidR="00346D7A">
        <w:rPr>
          <w:rFonts w:eastAsiaTheme="minorEastAsia"/>
          <w:lang w:val="en-GB" w:eastAsia="zh-CN"/>
        </w:rPr>
        <w:t>taking into account</w:t>
      </w:r>
      <w:proofErr w:type="gramEnd"/>
      <w:r w:rsidR="00346D7A">
        <w:rPr>
          <w:rFonts w:eastAsiaTheme="minorEastAsia"/>
          <w:lang w:val="en-GB" w:eastAsia="zh-CN"/>
        </w:rPr>
        <w:t xml:space="preserve"> the resource allocation schemes </w:t>
      </w:r>
      <w:r>
        <w:rPr>
          <w:rFonts w:eastAsiaTheme="minorEastAsia"/>
          <w:lang w:val="en-GB" w:eastAsia="zh-CN"/>
        </w:rPr>
        <w:t>configured in</w:t>
      </w:r>
      <w:r w:rsidR="00346D7A">
        <w:rPr>
          <w:rFonts w:eastAsiaTheme="minorEastAsia"/>
          <w:lang w:val="en-GB" w:eastAsia="zh-CN"/>
        </w:rPr>
        <w:t xml:space="preserve"> each </w:t>
      </w:r>
      <w:r>
        <w:rPr>
          <w:rFonts w:eastAsiaTheme="minorEastAsia"/>
          <w:lang w:val="en-GB" w:eastAsia="zh-CN"/>
        </w:rPr>
        <w:t xml:space="preserve">TX </w:t>
      </w:r>
      <w:r w:rsidR="00346D7A">
        <w:rPr>
          <w:rFonts w:eastAsiaTheme="minorEastAsia"/>
          <w:lang w:val="en-GB" w:eastAsia="zh-CN"/>
        </w:rPr>
        <w:t>pool</w:t>
      </w:r>
      <w:r w:rsidR="00A46756">
        <w:rPr>
          <w:rFonts w:eastAsiaTheme="minorEastAsia"/>
          <w:lang w:val="en-GB" w:eastAsia="zh-CN"/>
        </w:rPr>
        <w:t xml:space="preserve"> </w:t>
      </w:r>
      <w:r>
        <w:rPr>
          <w:rFonts w:eastAsiaTheme="minorEastAsia"/>
          <w:lang w:val="en-GB" w:eastAsia="zh-CN"/>
        </w:rPr>
        <w:t xml:space="preserve">configuration </w:t>
      </w:r>
      <w:r w:rsidR="00A46756">
        <w:rPr>
          <w:rFonts w:eastAsiaTheme="minorEastAsia"/>
          <w:lang w:val="en-GB" w:eastAsia="zh-CN"/>
        </w:rPr>
        <w:t xml:space="preserve">(i.e. full sensing, partial sensing, random selection and </w:t>
      </w:r>
      <w:r w:rsidR="00510EC6">
        <w:rPr>
          <w:rFonts w:eastAsiaTheme="minorEastAsia"/>
          <w:lang w:val="en-GB" w:eastAsia="zh-CN"/>
        </w:rPr>
        <w:t xml:space="preserve">potential </w:t>
      </w:r>
      <w:r w:rsidR="00A46756">
        <w:rPr>
          <w:rFonts w:eastAsiaTheme="minorEastAsia"/>
          <w:lang w:val="en-GB" w:eastAsia="zh-CN"/>
        </w:rPr>
        <w:t>combination of them)</w:t>
      </w:r>
      <w:r w:rsidR="00346D7A">
        <w:rPr>
          <w:rFonts w:eastAsiaTheme="minorEastAsia"/>
          <w:lang w:val="en-GB" w:eastAsia="zh-CN"/>
        </w:rPr>
        <w:t xml:space="preserve">. </w:t>
      </w:r>
      <w:r>
        <w:rPr>
          <w:rFonts w:eastAsiaTheme="minorEastAsia"/>
          <w:lang w:val="en-GB" w:eastAsia="zh-CN"/>
        </w:rPr>
        <w:t>Furthermore, f</w:t>
      </w:r>
      <w:r w:rsidR="00346D7A">
        <w:rPr>
          <w:rFonts w:eastAsiaTheme="minorEastAsia"/>
          <w:lang w:val="en-GB" w:eastAsia="zh-CN"/>
        </w:rPr>
        <w:t xml:space="preserve">or simplicity, we also propose to follow LTE principle </w:t>
      </w:r>
      <w:r w:rsidR="00510EC6">
        <w:rPr>
          <w:rFonts w:eastAsiaTheme="minorEastAsia"/>
          <w:lang w:val="en-GB" w:eastAsia="zh-CN"/>
        </w:rPr>
        <w:t>to</w:t>
      </w:r>
      <w:r w:rsidR="00A46756">
        <w:rPr>
          <w:rFonts w:eastAsiaTheme="minorEastAsia"/>
          <w:lang w:val="en-GB" w:eastAsia="zh-CN"/>
        </w:rPr>
        <w:t xml:space="preserve"> let the UE</w:t>
      </w:r>
      <w:r w:rsidR="00510EC6">
        <w:rPr>
          <w:rFonts w:eastAsiaTheme="minorEastAsia"/>
          <w:lang w:val="en-GB" w:eastAsia="zh-CN"/>
        </w:rPr>
        <w:t xml:space="preserve"> </w:t>
      </w:r>
      <w:r w:rsidR="00A46756">
        <w:rPr>
          <w:rFonts w:eastAsiaTheme="minorEastAsia"/>
          <w:lang w:val="en-GB" w:eastAsia="zh-CN"/>
        </w:rPr>
        <w:t xml:space="preserve">select the resource allocation </w:t>
      </w:r>
      <w:r w:rsidR="00510EC6">
        <w:rPr>
          <w:rFonts w:eastAsiaTheme="minorEastAsia"/>
          <w:lang w:val="en-GB" w:eastAsia="zh-CN"/>
        </w:rPr>
        <w:t xml:space="preserve">scheme </w:t>
      </w:r>
      <w:r w:rsidR="00A46756">
        <w:rPr>
          <w:rFonts w:eastAsiaTheme="minorEastAsia"/>
          <w:lang w:val="en-GB" w:eastAsia="zh-CN"/>
        </w:rPr>
        <w:t>to be</w:t>
      </w:r>
      <w:r w:rsidR="00510EC6">
        <w:rPr>
          <w:rFonts w:eastAsiaTheme="minorEastAsia"/>
          <w:lang w:val="en-GB" w:eastAsia="zh-CN"/>
        </w:rPr>
        <w:t xml:space="preserve"> finally</w:t>
      </w:r>
      <w:r w:rsidR="00A46756">
        <w:rPr>
          <w:rFonts w:eastAsiaTheme="minorEastAsia"/>
          <w:lang w:val="en-GB" w:eastAsia="zh-CN"/>
        </w:rPr>
        <w:t xml:space="preserve"> used in the selected pool in a</w:t>
      </w:r>
      <w:r w:rsidR="00162044">
        <w:rPr>
          <w:rFonts w:eastAsiaTheme="minorEastAsia"/>
          <w:lang w:val="en-GB" w:eastAsia="zh-CN"/>
        </w:rPr>
        <w:t>n</w:t>
      </w:r>
      <w:r w:rsidR="00A46756">
        <w:rPr>
          <w:rFonts w:eastAsiaTheme="minorEastAsia"/>
          <w:lang w:val="en-GB" w:eastAsia="zh-CN"/>
        </w:rPr>
        <w:t xml:space="preserve"> implementation-specific way. </w:t>
      </w:r>
    </w:p>
    <w:p w14:paraId="262843C6" w14:textId="5EDB78E4" w:rsidR="00A46756" w:rsidRDefault="00A46756" w:rsidP="00131841">
      <w:pPr>
        <w:pStyle w:val="a0"/>
        <w:spacing w:before="120" w:after="180"/>
        <w:rPr>
          <w:rFonts w:eastAsiaTheme="minorEastAsia"/>
          <w:lang w:val="en-GB" w:eastAsia="zh-CN"/>
        </w:rPr>
      </w:pPr>
      <w:r>
        <w:rPr>
          <w:rFonts w:eastAsiaTheme="minorEastAsia"/>
          <w:lang w:val="en-GB" w:eastAsia="zh-CN"/>
        </w:rPr>
        <w:t xml:space="preserve">To this end, for the resource pool selection and resource allocation scheme selection, we have the following proposals. </w:t>
      </w:r>
    </w:p>
    <w:p w14:paraId="2B7B1EDF" w14:textId="7108EB9F" w:rsidR="000A7B55" w:rsidRPr="000A7B55" w:rsidRDefault="00E26059" w:rsidP="00131841">
      <w:pPr>
        <w:pStyle w:val="a0"/>
        <w:spacing w:before="120" w:after="180"/>
        <w:rPr>
          <w:rFonts w:eastAsiaTheme="minorEastAsia"/>
          <w:b/>
          <w:lang w:val="en-GB" w:eastAsia="zh-CN"/>
        </w:rPr>
      </w:pPr>
      <w:r>
        <w:rPr>
          <w:rFonts w:eastAsiaTheme="minorEastAsia"/>
          <w:b/>
          <w:lang w:val="en-GB" w:eastAsia="zh-CN"/>
        </w:rPr>
        <w:t>[</w:t>
      </w:r>
      <w:r w:rsidR="000A7B55" w:rsidRPr="000A7B55">
        <w:rPr>
          <w:rFonts w:eastAsiaTheme="minorEastAsia"/>
          <w:b/>
          <w:lang w:val="en-GB" w:eastAsia="zh-CN"/>
        </w:rPr>
        <w:t>Proposal 3</w:t>
      </w:r>
      <w:r>
        <w:rPr>
          <w:rFonts w:eastAsiaTheme="minorEastAsia"/>
          <w:b/>
          <w:lang w:val="en-GB" w:eastAsia="zh-CN"/>
        </w:rPr>
        <w:t>]</w:t>
      </w:r>
      <w:r w:rsidR="000A7B55" w:rsidRPr="000A7B55">
        <w:rPr>
          <w:rFonts w:eastAsiaTheme="minorEastAsia"/>
          <w:b/>
          <w:lang w:val="en-GB" w:eastAsia="zh-CN"/>
        </w:rPr>
        <w:t xml:space="preserve"> </w:t>
      </w:r>
      <w:r w:rsidR="00810D07">
        <w:rPr>
          <w:rFonts w:eastAsiaTheme="minorEastAsia"/>
          <w:b/>
          <w:lang w:val="en-GB" w:eastAsia="zh-CN"/>
        </w:rPr>
        <w:t>In case</w:t>
      </w:r>
      <w:r w:rsidR="000A7B55">
        <w:rPr>
          <w:rFonts w:eastAsiaTheme="minorEastAsia"/>
          <w:b/>
          <w:lang w:val="en-GB" w:eastAsia="zh-CN"/>
        </w:rPr>
        <w:t xml:space="preserve"> multiple TX resource pools </w:t>
      </w:r>
      <w:r w:rsidR="00810D07">
        <w:rPr>
          <w:rFonts w:eastAsiaTheme="minorEastAsia"/>
          <w:b/>
          <w:lang w:val="en-GB" w:eastAsia="zh-CN"/>
        </w:rPr>
        <w:t xml:space="preserve">are configured with </w:t>
      </w:r>
      <w:r w:rsidR="000A7B55">
        <w:rPr>
          <w:rFonts w:eastAsiaTheme="minorEastAsia"/>
          <w:b/>
          <w:lang w:val="en-GB" w:eastAsia="zh-CN"/>
        </w:rPr>
        <w:t>different resource allocation schemes</w:t>
      </w:r>
      <w:r w:rsidR="00810D07">
        <w:rPr>
          <w:rFonts w:eastAsiaTheme="minorEastAsia"/>
          <w:b/>
          <w:lang w:val="en-GB" w:eastAsia="zh-CN"/>
        </w:rPr>
        <w:t xml:space="preserve"> supported</w:t>
      </w:r>
      <w:r w:rsidR="000A7B55">
        <w:rPr>
          <w:rFonts w:eastAsiaTheme="minorEastAsia"/>
          <w:b/>
          <w:lang w:val="en-GB" w:eastAsia="zh-CN"/>
        </w:rPr>
        <w:t>, i</w:t>
      </w:r>
      <w:r w:rsidR="000A7B55" w:rsidRPr="000A7B55">
        <w:rPr>
          <w:rFonts w:eastAsiaTheme="minorEastAsia"/>
          <w:b/>
          <w:lang w:val="en-GB" w:eastAsia="zh-CN"/>
        </w:rPr>
        <w:t xml:space="preserve">t is up to UE implementation to select a </w:t>
      </w:r>
      <w:r w:rsidR="00810D07">
        <w:rPr>
          <w:rFonts w:eastAsiaTheme="minorEastAsia"/>
          <w:b/>
          <w:lang w:val="en-GB" w:eastAsia="zh-CN"/>
        </w:rPr>
        <w:t xml:space="preserve">TX </w:t>
      </w:r>
      <w:r w:rsidR="000A7B55" w:rsidRPr="000A7B55">
        <w:rPr>
          <w:rFonts w:eastAsiaTheme="minorEastAsia"/>
          <w:b/>
          <w:lang w:val="en-GB" w:eastAsia="zh-CN"/>
        </w:rPr>
        <w:t xml:space="preserve">resource pool by </w:t>
      </w:r>
      <w:proofErr w:type="gramStart"/>
      <w:r w:rsidR="000A7B55" w:rsidRPr="000A7B55">
        <w:rPr>
          <w:rFonts w:eastAsiaTheme="minorEastAsia"/>
          <w:b/>
          <w:lang w:val="en-GB" w:eastAsia="zh-CN"/>
        </w:rPr>
        <w:t>taking into account</w:t>
      </w:r>
      <w:proofErr w:type="gramEnd"/>
      <w:r w:rsidR="000A7B55" w:rsidRPr="000A7B55">
        <w:rPr>
          <w:rFonts w:eastAsiaTheme="minorEastAsia"/>
          <w:b/>
          <w:lang w:val="en-GB" w:eastAsia="zh-CN"/>
        </w:rPr>
        <w:t xml:space="preserve"> the </w:t>
      </w:r>
      <w:r w:rsidR="00162044" w:rsidRPr="000A7B55">
        <w:rPr>
          <w:rFonts w:eastAsiaTheme="minorEastAsia"/>
          <w:b/>
          <w:lang w:val="en-GB" w:eastAsia="zh-CN"/>
        </w:rPr>
        <w:t>pool</w:t>
      </w:r>
      <w:r w:rsidR="00162044">
        <w:rPr>
          <w:rFonts w:eastAsiaTheme="minorEastAsia"/>
          <w:b/>
          <w:lang w:val="en-GB" w:eastAsia="zh-CN"/>
        </w:rPr>
        <w:t>-</w:t>
      </w:r>
      <w:r w:rsidR="000A7B55" w:rsidRPr="000A7B55">
        <w:rPr>
          <w:rFonts w:eastAsiaTheme="minorEastAsia"/>
          <w:b/>
          <w:lang w:val="en-GB" w:eastAsia="zh-CN"/>
        </w:rPr>
        <w:t xml:space="preserve">specific </w:t>
      </w:r>
      <w:r w:rsidR="000A7B55">
        <w:rPr>
          <w:rFonts w:eastAsiaTheme="minorEastAsia"/>
          <w:b/>
          <w:lang w:val="en-GB" w:eastAsia="zh-CN"/>
        </w:rPr>
        <w:t xml:space="preserve">resource allocation </w:t>
      </w:r>
      <w:r w:rsidR="000A7B55" w:rsidRPr="000A7B55">
        <w:rPr>
          <w:rFonts w:eastAsiaTheme="minorEastAsia"/>
          <w:b/>
          <w:lang w:val="en-GB" w:eastAsia="zh-CN"/>
        </w:rPr>
        <w:t xml:space="preserve">scheme(s) configured. </w:t>
      </w:r>
    </w:p>
    <w:p w14:paraId="331D6387" w14:textId="17ECF1E6" w:rsidR="00346D7A" w:rsidRDefault="00E26059" w:rsidP="00131841">
      <w:pPr>
        <w:pStyle w:val="a0"/>
        <w:spacing w:before="120" w:after="180"/>
        <w:rPr>
          <w:rFonts w:eastAsiaTheme="minorEastAsia"/>
          <w:b/>
          <w:lang w:val="en-GB" w:eastAsia="zh-CN"/>
        </w:rPr>
      </w:pPr>
      <w:r>
        <w:rPr>
          <w:rFonts w:eastAsiaTheme="minorEastAsia"/>
          <w:b/>
          <w:lang w:val="en-GB" w:eastAsia="zh-CN"/>
        </w:rPr>
        <w:t>[</w:t>
      </w:r>
      <w:r w:rsidR="000A7B55" w:rsidRPr="000A7B55">
        <w:rPr>
          <w:rFonts w:eastAsiaTheme="minorEastAsia"/>
          <w:b/>
          <w:lang w:val="en-GB" w:eastAsia="zh-CN"/>
        </w:rPr>
        <w:t>Proposal 4</w:t>
      </w:r>
      <w:r>
        <w:rPr>
          <w:rFonts w:eastAsiaTheme="minorEastAsia"/>
          <w:b/>
          <w:lang w:val="en-GB" w:eastAsia="zh-CN"/>
        </w:rPr>
        <w:t>]</w:t>
      </w:r>
      <w:r w:rsidR="000A7B55" w:rsidRPr="000A7B55">
        <w:rPr>
          <w:rFonts w:eastAsiaTheme="minorEastAsia"/>
          <w:b/>
          <w:lang w:val="en-GB" w:eastAsia="zh-CN"/>
        </w:rPr>
        <w:t xml:space="preserve"> In the selected </w:t>
      </w:r>
      <w:r w:rsidR="000A7B55">
        <w:rPr>
          <w:rFonts w:eastAsiaTheme="minorEastAsia"/>
          <w:b/>
          <w:lang w:val="en-GB" w:eastAsia="zh-CN"/>
        </w:rPr>
        <w:t xml:space="preserve">TX </w:t>
      </w:r>
      <w:r w:rsidR="000A7B55" w:rsidRPr="000A7B55">
        <w:rPr>
          <w:rFonts w:eastAsiaTheme="minorEastAsia"/>
          <w:b/>
          <w:lang w:val="en-GB" w:eastAsia="zh-CN"/>
        </w:rPr>
        <w:t xml:space="preserve">resource pool, it is up to UE implementation on which specific </w:t>
      </w:r>
      <w:r w:rsidR="000A7B55">
        <w:rPr>
          <w:rFonts w:eastAsiaTheme="minorEastAsia"/>
          <w:b/>
          <w:lang w:val="en-GB" w:eastAsia="zh-CN"/>
        </w:rPr>
        <w:t xml:space="preserve">resource allocation </w:t>
      </w:r>
      <w:r w:rsidR="000A7B55" w:rsidRPr="000A7B55">
        <w:rPr>
          <w:rFonts w:eastAsiaTheme="minorEastAsia"/>
          <w:b/>
          <w:lang w:val="en-GB" w:eastAsia="zh-CN"/>
        </w:rPr>
        <w:t xml:space="preserve">scheme it actually uses, if the selected resource pool allows more than one </w:t>
      </w:r>
      <w:r w:rsidR="00D16ED5">
        <w:rPr>
          <w:rFonts w:eastAsiaTheme="minorEastAsia"/>
          <w:b/>
          <w:lang w:val="en-GB" w:eastAsia="zh-CN"/>
        </w:rPr>
        <w:t xml:space="preserve">resource allocation </w:t>
      </w:r>
      <w:r w:rsidR="000A7B55" w:rsidRPr="000A7B55">
        <w:rPr>
          <w:rFonts w:eastAsiaTheme="minorEastAsia"/>
          <w:b/>
          <w:lang w:val="en-GB" w:eastAsia="zh-CN"/>
        </w:rPr>
        <w:t xml:space="preserve">schemes </w:t>
      </w:r>
      <w:r w:rsidR="000A7B55" w:rsidRPr="000A7B55">
        <w:rPr>
          <w:rFonts w:eastAsiaTheme="minorEastAsia" w:hint="eastAsia"/>
          <w:b/>
          <w:lang w:val="en-GB" w:eastAsia="zh-CN"/>
        </w:rPr>
        <w:t>t</w:t>
      </w:r>
      <w:r w:rsidR="000A7B55" w:rsidRPr="000A7B55">
        <w:rPr>
          <w:rFonts w:eastAsiaTheme="minorEastAsia"/>
          <w:b/>
          <w:lang w:val="en-GB" w:eastAsia="zh-CN"/>
        </w:rPr>
        <w:t>he UE is configured/capable to perform.</w:t>
      </w:r>
    </w:p>
    <w:p w14:paraId="183C6335" w14:textId="7C93BD39" w:rsidR="00BE1D6C" w:rsidRPr="00BE1D6C" w:rsidRDefault="000C59D9" w:rsidP="00131841">
      <w:pPr>
        <w:pStyle w:val="a0"/>
        <w:spacing w:before="120" w:after="180"/>
        <w:rPr>
          <w:rFonts w:eastAsiaTheme="minorEastAsia"/>
          <w:lang w:val="en-GB" w:eastAsia="zh-CN"/>
        </w:rPr>
      </w:pPr>
      <w:r>
        <w:rPr>
          <w:rFonts w:eastAsiaTheme="minorEastAsia"/>
          <w:lang w:val="en-GB" w:eastAsia="zh-CN"/>
        </w:rPr>
        <w:t xml:space="preserve">As seen in </w:t>
      </w:r>
      <w:r>
        <w:rPr>
          <w:rFonts w:eastAsiaTheme="minorEastAsia" w:hint="eastAsia"/>
          <w:lang w:val="en-GB" w:eastAsia="zh-CN"/>
        </w:rPr>
        <w:t>A</w:t>
      </w:r>
      <w:r>
        <w:rPr>
          <w:rFonts w:eastAsiaTheme="minorEastAsia"/>
          <w:lang w:val="en-GB" w:eastAsia="zh-CN"/>
        </w:rPr>
        <w:t xml:space="preserve">ppendix A, </w:t>
      </w:r>
      <w:r w:rsidR="00BE1D6C">
        <w:rPr>
          <w:rFonts w:eastAsiaTheme="minorEastAsia"/>
          <w:lang w:val="en-GB" w:eastAsia="zh-CN"/>
        </w:rPr>
        <w:t>RAN2 conclude</w:t>
      </w:r>
      <w:r>
        <w:rPr>
          <w:rFonts w:eastAsiaTheme="minorEastAsia"/>
          <w:lang w:val="en-GB" w:eastAsia="zh-CN"/>
        </w:rPr>
        <w:t>d</w:t>
      </w:r>
      <w:r w:rsidR="00BE1D6C">
        <w:rPr>
          <w:rFonts w:eastAsiaTheme="minorEastAsia"/>
          <w:lang w:val="en-GB" w:eastAsia="zh-CN"/>
        </w:rPr>
        <w:t xml:space="preserve"> to use a separate IE to </w:t>
      </w:r>
      <w:r>
        <w:rPr>
          <w:rFonts w:eastAsiaTheme="minorEastAsia"/>
          <w:lang w:val="en-GB" w:eastAsia="zh-CN"/>
        </w:rPr>
        <w:t xml:space="preserve">carry </w:t>
      </w:r>
      <w:r w:rsidR="00BE1D6C">
        <w:rPr>
          <w:rFonts w:eastAsiaTheme="minorEastAsia"/>
          <w:lang w:val="en-GB" w:eastAsia="zh-CN"/>
        </w:rPr>
        <w:t>the P2X resource pool configurations than that used for non-P2X</w:t>
      </w:r>
      <w:r w:rsidR="00CD2210" w:rsidRPr="00CD2210">
        <w:rPr>
          <w:rFonts w:eastAsiaTheme="minorEastAsia"/>
          <w:lang w:val="en-GB" w:eastAsia="zh-CN"/>
        </w:rPr>
        <w:t xml:space="preserve"> </w:t>
      </w:r>
      <w:r w:rsidR="00CD2210">
        <w:rPr>
          <w:rFonts w:eastAsiaTheme="minorEastAsia"/>
          <w:lang w:val="en-GB" w:eastAsia="zh-CN"/>
        </w:rPr>
        <w:t>in LTE V2X SL</w:t>
      </w:r>
      <w:r>
        <w:rPr>
          <w:rFonts w:eastAsiaTheme="minorEastAsia"/>
          <w:lang w:val="en-GB" w:eastAsia="zh-CN"/>
        </w:rPr>
        <w:t xml:space="preserve">, </w:t>
      </w:r>
      <w:r w:rsidR="00162044">
        <w:rPr>
          <w:rFonts w:eastAsiaTheme="minorEastAsia"/>
          <w:lang w:val="en-GB" w:eastAsia="zh-CN"/>
        </w:rPr>
        <w:t xml:space="preserve">and </w:t>
      </w:r>
      <w:r>
        <w:rPr>
          <w:rFonts w:eastAsiaTheme="minorEastAsia"/>
          <w:lang w:val="en-GB" w:eastAsia="zh-CN"/>
        </w:rPr>
        <w:t xml:space="preserve">left </w:t>
      </w:r>
      <w:r w:rsidR="00CD2210">
        <w:rPr>
          <w:rFonts w:eastAsiaTheme="minorEastAsia"/>
          <w:lang w:val="en-GB" w:eastAsia="zh-CN"/>
        </w:rPr>
        <w:t xml:space="preserve">it </w:t>
      </w:r>
      <w:r>
        <w:rPr>
          <w:rFonts w:eastAsiaTheme="minorEastAsia"/>
          <w:lang w:val="en-GB" w:eastAsia="zh-CN"/>
        </w:rPr>
        <w:t xml:space="preserve">to </w:t>
      </w:r>
      <w:proofErr w:type="spellStart"/>
      <w:r>
        <w:rPr>
          <w:rFonts w:eastAsiaTheme="minorEastAsia"/>
          <w:lang w:val="en-GB" w:eastAsia="zh-CN"/>
        </w:rPr>
        <w:t>eNB</w:t>
      </w:r>
      <w:proofErr w:type="spellEnd"/>
      <w:r>
        <w:rPr>
          <w:rFonts w:eastAsiaTheme="minorEastAsia"/>
          <w:lang w:val="en-GB" w:eastAsia="zh-CN"/>
        </w:rPr>
        <w:t xml:space="preserve"> implementation on whether </w:t>
      </w:r>
      <w:r w:rsidR="00CD2210">
        <w:rPr>
          <w:rFonts w:eastAsiaTheme="minorEastAsia"/>
          <w:lang w:val="en-GB" w:eastAsia="zh-CN"/>
        </w:rPr>
        <w:t xml:space="preserve">TX </w:t>
      </w:r>
      <w:r>
        <w:rPr>
          <w:rFonts w:eastAsiaTheme="minorEastAsia"/>
          <w:lang w:val="en-GB" w:eastAsia="zh-CN"/>
        </w:rPr>
        <w:t xml:space="preserve">resource pools of P2X and non-P2X can be overlapped or not. Since this is related to signalling details, </w:t>
      </w:r>
      <w:r w:rsidR="00CD2210">
        <w:rPr>
          <w:rFonts w:eastAsiaTheme="minorEastAsia"/>
          <w:lang w:val="en-GB" w:eastAsia="zh-CN"/>
        </w:rPr>
        <w:t>a similar</w:t>
      </w:r>
      <w:r>
        <w:rPr>
          <w:rFonts w:eastAsiaTheme="minorEastAsia"/>
          <w:lang w:val="en-GB" w:eastAsia="zh-CN"/>
        </w:rPr>
        <w:t xml:space="preserve"> issue should also be concluded by RAN2 for NR </w:t>
      </w:r>
      <w:proofErr w:type="spellStart"/>
      <w:r>
        <w:rPr>
          <w:rFonts w:eastAsiaTheme="minorEastAsia"/>
          <w:lang w:val="en-GB" w:eastAsia="zh-CN"/>
        </w:rPr>
        <w:t>eS</w:t>
      </w:r>
      <w:r w:rsidR="00CD2210">
        <w:rPr>
          <w:rFonts w:eastAsiaTheme="minorEastAsia"/>
          <w:lang w:val="en-GB" w:eastAsia="zh-CN"/>
        </w:rPr>
        <w:t>L</w:t>
      </w:r>
      <w:proofErr w:type="spellEnd"/>
      <w:r w:rsidR="002C563D">
        <w:rPr>
          <w:rFonts w:eastAsiaTheme="minorEastAsia"/>
          <w:lang w:val="en-GB" w:eastAsia="zh-CN"/>
        </w:rPr>
        <w:t xml:space="preserve"> as follows:</w:t>
      </w:r>
      <w:r w:rsidR="00CD2210">
        <w:rPr>
          <w:rFonts w:eastAsiaTheme="minorEastAsia"/>
          <w:lang w:val="en-GB" w:eastAsia="zh-CN"/>
        </w:rPr>
        <w:t xml:space="preserve"> </w:t>
      </w:r>
    </w:p>
    <w:p w14:paraId="683030CB" w14:textId="4ACF3050" w:rsidR="00BE1D6C" w:rsidRPr="00CD2210" w:rsidRDefault="00CD2210" w:rsidP="00131841">
      <w:pPr>
        <w:pStyle w:val="3"/>
        <w:numPr>
          <w:ilvl w:val="0"/>
          <w:numId w:val="41"/>
        </w:numPr>
        <w:pBdr>
          <w:top w:val="single" w:sz="4" w:space="1" w:color="auto"/>
          <w:left w:val="single" w:sz="4" w:space="4" w:color="auto"/>
          <w:bottom w:val="single" w:sz="4" w:space="1" w:color="auto"/>
          <w:right w:val="single" w:sz="4" w:space="4" w:color="auto"/>
        </w:pBdr>
        <w:spacing w:before="180"/>
        <w:rPr>
          <w:bCs w:val="0"/>
          <w:sz w:val="20"/>
          <w:szCs w:val="20"/>
          <w:u w:val="single"/>
          <w:lang w:val="en-GB" w:eastAsia="en-GB"/>
        </w:rPr>
      </w:pPr>
      <w:r>
        <w:rPr>
          <w:bCs w:val="0"/>
          <w:sz w:val="20"/>
          <w:szCs w:val="20"/>
          <w:u w:val="single"/>
          <w:lang w:val="en-GB" w:eastAsia="en-GB"/>
        </w:rPr>
        <w:lastRenderedPageBreak/>
        <w:t>[</w:t>
      </w:r>
      <w:r w:rsidR="00BE1D6C" w:rsidRPr="00CD2210">
        <w:rPr>
          <w:bCs w:val="0"/>
          <w:sz w:val="20"/>
          <w:szCs w:val="20"/>
          <w:u w:val="single"/>
          <w:lang w:val="en-GB" w:eastAsia="en-GB"/>
        </w:rPr>
        <w:t>Issue 5</w:t>
      </w:r>
      <w:r>
        <w:rPr>
          <w:bCs w:val="0"/>
          <w:sz w:val="20"/>
          <w:szCs w:val="20"/>
          <w:u w:val="single"/>
          <w:lang w:val="en-GB" w:eastAsia="en-GB"/>
        </w:rPr>
        <w:t>]</w:t>
      </w:r>
      <w:r w:rsidR="00BE1D6C" w:rsidRPr="00E26059">
        <w:rPr>
          <w:bCs w:val="0"/>
          <w:sz w:val="20"/>
          <w:szCs w:val="20"/>
          <w:lang w:val="en-GB" w:eastAsia="en-GB"/>
        </w:rPr>
        <w:t xml:space="preserve">: </w:t>
      </w:r>
      <w:r w:rsidR="00BE1D6C" w:rsidRPr="00CD2210">
        <w:rPr>
          <w:bCs w:val="0"/>
          <w:sz w:val="20"/>
          <w:szCs w:val="20"/>
          <w:lang w:val="en-GB" w:eastAsia="en-GB"/>
        </w:rPr>
        <w:t>Should a separate IE be used to configure the</w:t>
      </w:r>
      <w:r w:rsidR="00FC6586">
        <w:rPr>
          <w:bCs w:val="0"/>
          <w:sz w:val="20"/>
          <w:szCs w:val="20"/>
          <w:lang w:val="en-GB" w:eastAsia="en-GB"/>
        </w:rPr>
        <w:t xml:space="preserve"> TX</w:t>
      </w:r>
      <w:r w:rsidR="00BE1D6C" w:rsidRPr="00CD2210">
        <w:rPr>
          <w:bCs w:val="0"/>
          <w:sz w:val="20"/>
          <w:szCs w:val="20"/>
          <w:lang w:val="en-GB" w:eastAsia="en-GB"/>
        </w:rPr>
        <w:t xml:space="preserve"> resource pool(s) that support power-saving </w:t>
      </w:r>
      <w:r w:rsidR="00FC6586">
        <w:rPr>
          <w:bCs w:val="0"/>
          <w:sz w:val="20"/>
          <w:szCs w:val="20"/>
          <w:lang w:val="en-GB" w:eastAsia="en-GB"/>
        </w:rPr>
        <w:t>resource allocation</w:t>
      </w:r>
      <w:r w:rsidR="00BE1D6C" w:rsidRPr="00CD2210">
        <w:rPr>
          <w:bCs w:val="0"/>
          <w:sz w:val="20"/>
          <w:szCs w:val="20"/>
          <w:lang w:val="en-GB" w:eastAsia="en-GB"/>
        </w:rPr>
        <w:t xml:space="preserve"> schemes (i.e. partial sensing and/or random selection) than the existing pool configuration IE (which enable</w:t>
      </w:r>
      <w:r w:rsidR="00162044">
        <w:rPr>
          <w:bCs w:val="0"/>
          <w:sz w:val="20"/>
          <w:szCs w:val="20"/>
          <w:lang w:val="en-GB" w:eastAsia="en-GB"/>
        </w:rPr>
        <w:t>s</w:t>
      </w:r>
      <w:r w:rsidR="00BE1D6C" w:rsidRPr="00CD2210">
        <w:rPr>
          <w:bCs w:val="0"/>
          <w:sz w:val="20"/>
          <w:szCs w:val="20"/>
          <w:lang w:val="en-GB" w:eastAsia="en-GB"/>
        </w:rPr>
        <w:t xml:space="preserve"> only full sensing)?</w:t>
      </w:r>
    </w:p>
    <w:p w14:paraId="4295AB24" w14:textId="7E441E81" w:rsidR="002E7E6B" w:rsidRDefault="00CD2210" w:rsidP="00131841">
      <w:pPr>
        <w:pStyle w:val="a0"/>
        <w:spacing w:before="120" w:after="180"/>
        <w:rPr>
          <w:rFonts w:eastAsiaTheme="minorEastAsia"/>
          <w:lang w:val="en-GB" w:eastAsia="zh-CN"/>
        </w:rPr>
      </w:pPr>
      <w:r w:rsidRPr="00CD2210">
        <w:rPr>
          <w:rFonts w:eastAsiaTheme="minorEastAsia" w:hint="eastAsia"/>
          <w:lang w:val="en-GB" w:eastAsia="zh-CN"/>
        </w:rPr>
        <w:t>W</w:t>
      </w:r>
      <w:r w:rsidRPr="00CD2210">
        <w:rPr>
          <w:rFonts w:eastAsiaTheme="minorEastAsia"/>
          <w:lang w:val="en-GB" w:eastAsia="zh-CN"/>
        </w:rPr>
        <w:t xml:space="preserve">hat is different in NR SL is that </w:t>
      </w:r>
      <w:r w:rsidR="005F0A78">
        <w:rPr>
          <w:rFonts w:eastAsiaTheme="minorEastAsia"/>
          <w:lang w:val="en-GB" w:eastAsia="zh-CN"/>
        </w:rPr>
        <w:t xml:space="preserve">as per the latest RRC parameter sheet [8], </w:t>
      </w:r>
      <w:r w:rsidRPr="00CD2210">
        <w:rPr>
          <w:rFonts w:eastAsiaTheme="minorEastAsia"/>
          <w:lang w:val="en-GB" w:eastAsia="zh-CN"/>
        </w:rPr>
        <w:t xml:space="preserve">RAN1 already agreed to introduce </w:t>
      </w:r>
      <w:r w:rsidR="00496854">
        <w:rPr>
          <w:rFonts w:eastAsiaTheme="minorEastAsia"/>
          <w:lang w:val="en-GB" w:eastAsia="zh-CN"/>
        </w:rPr>
        <w:t xml:space="preserve">the indicator </w:t>
      </w:r>
      <w:r w:rsidR="005F0A78">
        <w:rPr>
          <w:rFonts w:eastAsiaTheme="minorEastAsia"/>
          <w:lang w:val="en-GB" w:eastAsia="zh-CN"/>
        </w:rPr>
        <w:t xml:space="preserve">on </w:t>
      </w:r>
      <w:r w:rsidR="00496854">
        <w:rPr>
          <w:rFonts w:eastAsiaTheme="minorEastAsia"/>
          <w:lang w:val="en-GB" w:eastAsia="zh-CN"/>
        </w:rPr>
        <w:t>the allowed resource allocation scheme</w:t>
      </w:r>
      <w:r w:rsidR="005F0A78">
        <w:rPr>
          <w:rFonts w:eastAsiaTheme="minorEastAsia"/>
          <w:lang w:val="en-GB" w:eastAsia="zh-CN"/>
        </w:rPr>
        <w:t>(</w:t>
      </w:r>
      <w:r w:rsidR="00496854">
        <w:rPr>
          <w:rFonts w:eastAsiaTheme="minorEastAsia"/>
          <w:lang w:val="en-GB" w:eastAsia="zh-CN"/>
        </w:rPr>
        <w:t>s</w:t>
      </w:r>
      <w:r w:rsidR="005F0A78">
        <w:rPr>
          <w:rFonts w:eastAsiaTheme="minorEastAsia"/>
          <w:lang w:val="en-GB" w:eastAsia="zh-CN"/>
        </w:rPr>
        <w:t>)</w:t>
      </w:r>
      <w:r w:rsidR="00496854">
        <w:rPr>
          <w:rFonts w:eastAsiaTheme="minorEastAsia"/>
          <w:lang w:val="en-GB" w:eastAsia="zh-CN"/>
        </w:rPr>
        <w:t xml:space="preserve"> </w:t>
      </w:r>
      <w:r w:rsidR="005F0A78">
        <w:rPr>
          <w:rFonts w:eastAsiaTheme="minorEastAsia"/>
          <w:lang w:val="en-GB" w:eastAsia="zh-CN"/>
        </w:rPr>
        <w:t xml:space="preserve">in each resource pool (i.e. </w:t>
      </w:r>
      <w:proofErr w:type="spellStart"/>
      <w:r w:rsidR="005F0A78" w:rsidRPr="005F0A78">
        <w:rPr>
          <w:rFonts w:ascii="Arial" w:eastAsiaTheme="minorEastAsia" w:hAnsi="Arial" w:cs="Arial"/>
          <w:lang w:val="en-GB" w:eastAsia="zh-CN"/>
        </w:rPr>
        <w:t>allowedResourceSelectionConfig</w:t>
      </w:r>
      <w:proofErr w:type="spellEnd"/>
      <w:r w:rsidR="005F0A78" w:rsidRPr="005F0A78">
        <w:rPr>
          <w:rFonts w:eastAsiaTheme="minorEastAsia"/>
          <w:lang w:val="en-GB" w:eastAsia="zh-CN"/>
        </w:rPr>
        <w:t xml:space="preserve"> in [8])</w:t>
      </w:r>
      <w:r w:rsidR="005F0A78">
        <w:rPr>
          <w:rFonts w:eastAsiaTheme="minorEastAsia"/>
          <w:lang w:val="en-GB" w:eastAsia="zh-CN"/>
        </w:rPr>
        <w:t>, and with the related agreements, it seems such an indicator is to be introduced as an extension into the existing pool configurations, without a motivation of introducing new resource pool configurations specifically to accommodate new resource allocation schemes</w:t>
      </w:r>
      <w:r w:rsidR="005F0A78" w:rsidRPr="005F0A78">
        <w:rPr>
          <w:rFonts w:eastAsiaTheme="minorEastAsia" w:hint="eastAsia"/>
          <w:lang w:val="en-GB" w:eastAsia="zh-CN"/>
        </w:rPr>
        <w:t>.</w:t>
      </w:r>
      <w:r w:rsidR="005F0A78">
        <w:rPr>
          <w:rFonts w:eastAsiaTheme="minorEastAsia"/>
          <w:lang w:val="en-GB" w:eastAsia="zh-CN"/>
        </w:rPr>
        <w:t xml:space="preserve"> Therefore, we think the previous RAN2 agreements for LTE</w:t>
      </w:r>
      <w:r w:rsidR="00F21FC3">
        <w:rPr>
          <w:rFonts w:eastAsiaTheme="minorEastAsia"/>
          <w:lang w:val="en-GB" w:eastAsia="zh-CN"/>
        </w:rPr>
        <w:t xml:space="preserve"> </w:t>
      </w:r>
      <w:r w:rsidR="005F0A78">
        <w:rPr>
          <w:rFonts w:eastAsiaTheme="minorEastAsia"/>
          <w:lang w:val="en-GB" w:eastAsia="zh-CN"/>
        </w:rPr>
        <w:t xml:space="preserve">V2X SL cannot be reused in Rel-17 NR SL, and the following proposal is made to </w:t>
      </w:r>
      <w:r w:rsidR="004E77C3">
        <w:rPr>
          <w:rFonts w:eastAsiaTheme="minorEastAsia"/>
          <w:lang w:val="en-GB" w:eastAsia="zh-CN"/>
        </w:rPr>
        <w:t xml:space="preserve">settle above </w:t>
      </w:r>
      <w:r w:rsidR="005F0A78">
        <w:rPr>
          <w:rFonts w:eastAsiaTheme="minorEastAsia"/>
          <w:lang w:val="en-GB" w:eastAsia="zh-CN"/>
        </w:rPr>
        <w:t>Issue 5.</w:t>
      </w:r>
    </w:p>
    <w:p w14:paraId="11276149" w14:textId="1338BF7A" w:rsidR="005F0A78" w:rsidRDefault="00E26059" w:rsidP="00131841">
      <w:pPr>
        <w:pStyle w:val="a0"/>
        <w:spacing w:before="120" w:after="180"/>
        <w:rPr>
          <w:rFonts w:eastAsiaTheme="minorEastAsia"/>
          <w:b/>
          <w:lang w:val="en-GB" w:eastAsia="zh-CN"/>
        </w:rPr>
      </w:pPr>
      <w:r>
        <w:rPr>
          <w:rFonts w:eastAsiaTheme="minorEastAsia"/>
          <w:b/>
          <w:lang w:val="en-GB" w:eastAsia="zh-CN"/>
        </w:rPr>
        <w:t>[</w:t>
      </w:r>
      <w:r w:rsidR="005F0A78" w:rsidRPr="000A7B55">
        <w:rPr>
          <w:rFonts w:eastAsiaTheme="minorEastAsia"/>
          <w:b/>
          <w:lang w:val="en-GB" w:eastAsia="zh-CN"/>
        </w:rPr>
        <w:t xml:space="preserve">Proposal </w:t>
      </w:r>
      <w:r w:rsidR="005F0A78">
        <w:rPr>
          <w:rFonts w:eastAsiaTheme="minorEastAsia"/>
          <w:b/>
          <w:lang w:val="en-GB" w:eastAsia="zh-CN"/>
        </w:rPr>
        <w:t>5</w:t>
      </w:r>
      <w:r>
        <w:rPr>
          <w:rFonts w:eastAsiaTheme="minorEastAsia"/>
          <w:b/>
          <w:lang w:val="en-GB" w:eastAsia="zh-CN"/>
        </w:rPr>
        <w:t>]</w:t>
      </w:r>
      <w:r w:rsidR="005F0A78" w:rsidRPr="000A7B55">
        <w:rPr>
          <w:rFonts w:eastAsiaTheme="minorEastAsia"/>
          <w:b/>
          <w:lang w:val="en-GB" w:eastAsia="zh-CN"/>
        </w:rPr>
        <w:t xml:space="preserve"> </w:t>
      </w:r>
      <w:r w:rsidR="00672B37">
        <w:rPr>
          <w:rFonts w:eastAsiaTheme="minorEastAsia"/>
          <w:b/>
          <w:lang w:val="en-GB" w:eastAsia="zh-CN"/>
        </w:rPr>
        <w:t>Do not</w:t>
      </w:r>
      <w:r w:rsidR="005F0A78" w:rsidRPr="005F0A78">
        <w:rPr>
          <w:rFonts w:eastAsiaTheme="minorEastAsia"/>
          <w:b/>
          <w:lang w:val="en-GB" w:eastAsia="zh-CN"/>
        </w:rPr>
        <w:t xml:space="preserve"> introduce a separate</w:t>
      </w:r>
      <w:r w:rsidR="004E77C3">
        <w:rPr>
          <w:rFonts w:eastAsiaTheme="minorEastAsia"/>
          <w:b/>
          <w:lang w:val="en-GB" w:eastAsia="zh-CN"/>
        </w:rPr>
        <w:t xml:space="preserve"> pool configuration</w:t>
      </w:r>
      <w:r w:rsidR="005F0A78" w:rsidRPr="005F0A78">
        <w:rPr>
          <w:rFonts w:eastAsiaTheme="minorEastAsia"/>
          <w:b/>
          <w:lang w:val="en-GB" w:eastAsia="zh-CN"/>
        </w:rPr>
        <w:t xml:space="preserve"> IE than the existing IE </w:t>
      </w:r>
      <w:r w:rsidR="004E77C3">
        <w:rPr>
          <w:rFonts w:eastAsiaTheme="minorEastAsia"/>
          <w:b/>
          <w:lang w:val="en-GB" w:eastAsia="zh-CN"/>
        </w:rPr>
        <w:t>to support</w:t>
      </w:r>
      <w:r w:rsidR="004E77C3" w:rsidRPr="005F0A78">
        <w:rPr>
          <w:rFonts w:eastAsiaTheme="minorEastAsia"/>
          <w:b/>
          <w:lang w:val="en-GB" w:eastAsia="zh-CN"/>
        </w:rPr>
        <w:t xml:space="preserve"> </w:t>
      </w:r>
      <w:r w:rsidR="005F0A78" w:rsidRPr="005F0A78">
        <w:rPr>
          <w:rFonts w:eastAsiaTheme="minorEastAsia"/>
          <w:b/>
          <w:lang w:val="en-GB" w:eastAsia="zh-CN"/>
        </w:rPr>
        <w:t>the resource pool</w:t>
      </w:r>
      <w:r w:rsidR="004E77C3">
        <w:rPr>
          <w:rFonts w:eastAsiaTheme="minorEastAsia"/>
          <w:b/>
          <w:lang w:val="en-GB" w:eastAsia="zh-CN"/>
        </w:rPr>
        <w:t>(s)</w:t>
      </w:r>
      <w:r w:rsidR="005F0A78">
        <w:rPr>
          <w:rFonts w:eastAsiaTheme="minorEastAsia"/>
          <w:b/>
          <w:lang w:val="en-GB" w:eastAsia="zh-CN"/>
        </w:rPr>
        <w:t xml:space="preserve"> </w:t>
      </w:r>
      <w:r w:rsidR="00672B37">
        <w:rPr>
          <w:rFonts w:eastAsiaTheme="minorEastAsia"/>
          <w:b/>
          <w:lang w:val="en-GB" w:eastAsia="zh-CN"/>
        </w:rPr>
        <w:t>allowing</w:t>
      </w:r>
      <w:r w:rsidR="005F0A78" w:rsidRPr="005F0A78">
        <w:rPr>
          <w:rFonts w:eastAsiaTheme="minorEastAsia"/>
          <w:b/>
          <w:lang w:val="en-GB" w:eastAsia="zh-CN"/>
        </w:rPr>
        <w:t xml:space="preserve"> </w:t>
      </w:r>
      <w:r w:rsidR="005F0A78">
        <w:rPr>
          <w:rFonts w:eastAsiaTheme="minorEastAsia"/>
          <w:b/>
          <w:lang w:val="en-GB" w:eastAsia="zh-CN"/>
        </w:rPr>
        <w:t>power</w:t>
      </w:r>
      <w:r w:rsidR="00672B37">
        <w:rPr>
          <w:rFonts w:eastAsiaTheme="minorEastAsia"/>
          <w:b/>
          <w:lang w:val="en-GB" w:eastAsia="zh-CN"/>
        </w:rPr>
        <w:t>-</w:t>
      </w:r>
      <w:r w:rsidR="005F0A78">
        <w:rPr>
          <w:rFonts w:eastAsiaTheme="minorEastAsia"/>
          <w:b/>
          <w:lang w:val="en-GB" w:eastAsia="zh-CN"/>
        </w:rPr>
        <w:t>saving resource allocation schemes</w:t>
      </w:r>
      <w:r w:rsidR="005F0A78" w:rsidRPr="005F0A78">
        <w:rPr>
          <w:rFonts w:eastAsiaTheme="minorEastAsia"/>
          <w:b/>
          <w:lang w:val="en-GB" w:eastAsia="zh-CN"/>
        </w:rPr>
        <w:t>. Reus</w:t>
      </w:r>
      <w:r w:rsidR="00672B37">
        <w:rPr>
          <w:rFonts w:eastAsiaTheme="minorEastAsia"/>
          <w:b/>
          <w:lang w:val="en-GB" w:eastAsia="zh-CN"/>
        </w:rPr>
        <w:t>e</w:t>
      </w:r>
      <w:r w:rsidR="005F0A78" w:rsidRPr="005F0A78">
        <w:rPr>
          <w:rFonts w:eastAsiaTheme="minorEastAsia"/>
          <w:b/>
          <w:lang w:val="en-GB" w:eastAsia="zh-CN"/>
        </w:rPr>
        <w:t xml:space="preserve"> the existing </w:t>
      </w:r>
      <w:r w:rsidR="00672B37">
        <w:rPr>
          <w:rFonts w:eastAsiaTheme="minorEastAsia"/>
          <w:b/>
          <w:lang w:val="en-GB" w:eastAsia="zh-CN"/>
        </w:rPr>
        <w:t xml:space="preserve">resource pool configuration </w:t>
      </w:r>
      <w:r w:rsidR="005F0A78" w:rsidRPr="005F0A78">
        <w:rPr>
          <w:rFonts w:eastAsiaTheme="minorEastAsia"/>
          <w:b/>
          <w:lang w:val="en-GB" w:eastAsia="zh-CN"/>
        </w:rPr>
        <w:t>IE with an extension to include</w:t>
      </w:r>
      <w:r w:rsidR="00672B37">
        <w:rPr>
          <w:rFonts w:eastAsiaTheme="minorEastAsia"/>
          <w:b/>
          <w:lang w:val="en-GB" w:eastAsia="zh-CN"/>
        </w:rPr>
        <w:t xml:space="preserve"> the</w:t>
      </w:r>
      <w:r w:rsidR="005F0A78" w:rsidRPr="005F0A78">
        <w:rPr>
          <w:rFonts w:eastAsiaTheme="minorEastAsia"/>
          <w:b/>
          <w:lang w:val="en-GB" w:eastAsia="zh-CN"/>
        </w:rPr>
        <w:t xml:space="preserve"> </w:t>
      </w:r>
      <w:r w:rsidR="00672B37">
        <w:rPr>
          <w:rFonts w:eastAsiaTheme="minorEastAsia"/>
          <w:b/>
          <w:lang w:val="en-GB" w:eastAsia="zh-CN"/>
        </w:rPr>
        <w:t>pool-specific allowed resource allocation scheme</w:t>
      </w:r>
      <w:r w:rsidR="004E77C3">
        <w:rPr>
          <w:rFonts w:eastAsiaTheme="minorEastAsia"/>
          <w:b/>
          <w:lang w:val="en-GB" w:eastAsia="zh-CN"/>
        </w:rPr>
        <w:t>(</w:t>
      </w:r>
      <w:r w:rsidR="00672B37">
        <w:rPr>
          <w:rFonts w:eastAsiaTheme="minorEastAsia"/>
          <w:b/>
          <w:lang w:val="en-GB" w:eastAsia="zh-CN"/>
        </w:rPr>
        <w:t>s</w:t>
      </w:r>
      <w:r w:rsidR="004E77C3">
        <w:rPr>
          <w:rFonts w:eastAsiaTheme="minorEastAsia"/>
          <w:b/>
          <w:lang w:val="en-GB" w:eastAsia="zh-CN"/>
        </w:rPr>
        <w:t>)</w:t>
      </w:r>
      <w:r w:rsidR="00672B37">
        <w:rPr>
          <w:rFonts w:eastAsiaTheme="minorEastAsia"/>
          <w:b/>
          <w:lang w:val="en-GB" w:eastAsia="zh-CN"/>
        </w:rPr>
        <w:t>.</w:t>
      </w:r>
    </w:p>
    <w:p w14:paraId="4F589A29" w14:textId="03165EBA" w:rsidR="002C563D" w:rsidRDefault="002804E7" w:rsidP="00131841">
      <w:pPr>
        <w:pStyle w:val="a0"/>
        <w:spacing w:before="120" w:after="180"/>
        <w:rPr>
          <w:rFonts w:eastAsiaTheme="minorEastAsia"/>
          <w:lang w:val="en-GB" w:eastAsia="zh-CN"/>
        </w:rPr>
      </w:pPr>
      <w:r w:rsidRPr="008C73B5">
        <w:rPr>
          <w:rFonts w:eastAsiaTheme="minorEastAsia" w:hint="eastAsia"/>
          <w:lang w:val="en-GB" w:eastAsia="zh-CN"/>
        </w:rPr>
        <w:t>I</w:t>
      </w:r>
      <w:r w:rsidRPr="008C73B5">
        <w:rPr>
          <w:rFonts w:eastAsiaTheme="minorEastAsia"/>
          <w:lang w:val="en-GB" w:eastAsia="zh-CN"/>
        </w:rPr>
        <w:t xml:space="preserve">n LTE V2X SL, the UE can report </w:t>
      </w:r>
      <w:r w:rsidR="00AD59E3">
        <w:rPr>
          <w:rFonts w:eastAsiaTheme="minorEastAsia"/>
          <w:lang w:val="en-GB" w:eastAsia="zh-CN"/>
        </w:rPr>
        <w:t xml:space="preserve">to the </w:t>
      </w:r>
      <w:proofErr w:type="spellStart"/>
      <w:r w:rsidR="00AD59E3">
        <w:rPr>
          <w:rFonts w:eastAsiaTheme="minorEastAsia"/>
          <w:lang w:val="en-GB" w:eastAsia="zh-CN"/>
        </w:rPr>
        <w:t>eNB</w:t>
      </w:r>
      <w:proofErr w:type="spellEnd"/>
      <w:r w:rsidR="00AD59E3">
        <w:rPr>
          <w:rFonts w:eastAsiaTheme="minorEastAsia"/>
          <w:lang w:val="en-GB" w:eastAsia="zh-CN"/>
        </w:rPr>
        <w:t xml:space="preserve"> </w:t>
      </w:r>
      <w:r w:rsidRPr="008C73B5">
        <w:rPr>
          <w:rFonts w:eastAsiaTheme="minorEastAsia"/>
          <w:lang w:val="en-GB" w:eastAsia="zh-CN"/>
        </w:rPr>
        <w:t xml:space="preserve">an indicator on whether it is </w:t>
      </w:r>
      <w:r w:rsidR="004E77C3">
        <w:rPr>
          <w:rFonts w:eastAsiaTheme="minorEastAsia"/>
          <w:lang w:val="en-GB" w:eastAsia="zh-CN"/>
        </w:rPr>
        <w:t xml:space="preserve">actually </w:t>
      </w:r>
      <w:r w:rsidRPr="008C73B5">
        <w:rPr>
          <w:rFonts w:eastAsiaTheme="minorEastAsia"/>
          <w:lang w:val="en-GB" w:eastAsia="zh-CN"/>
        </w:rPr>
        <w:t xml:space="preserve">configured to perform P2X related V2X SL communication, i.e. </w:t>
      </w:r>
      <w:r w:rsidR="008C73B5" w:rsidRPr="00645CCC">
        <w:rPr>
          <w:rFonts w:eastAsiaTheme="minorEastAsia"/>
          <w:i/>
          <w:lang w:val="en-GB" w:eastAsia="zh-CN"/>
        </w:rPr>
        <w:t>p2x-CommType</w:t>
      </w:r>
      <w:r w:rsidR="008C73B5" w:rsidRPr="008C73B5">
        <w:rPr>
          <w:rFonts w:eastAsiaTheme="minorEastAsia"/>
          <w:lang w:val="en-GB" w:eastAsia="zh-CN"/>
        </w:rPr>
        <w:t xml:space="preserve"> in </w:t>
      </w:r>
      <w:r w:rsidR="00645CCC">
        <w:rPr>
          <w:rFonts w:eastAsiaTheme="minorEastAsia"/>
          <w:lang w:val="en-GB" w:eastAsia="zh-CN"/>
        </w:rPr>
        <w:t xml:space="preserve">LTE </w:t>
      </w:r>
      <w:proofErr w:type="spellStart"/>
      <w:r w:rsidR="00645CCC" w:rsidRPr="00645CCC">
        <w:rPr>
          <w:rFonts w:eastAsiaTheme="minorEastAsia"/>
          <w:i/>
          <w:lang w:val="en-GB" w:eastAsia="zh-CN"/>
        </w:rPr>
        <w:t>SidelinkUEInformation</w:t>
      </w:r>
      <w:proofErr w:type="spellEnd"/>
      <w:r w:rsidR="008C73B5">
        <w:rPr>
          <w:rFonts w:eastAsiaTheme="minorEastAsia"/>
          <w:lang w:val="en-GB" w:eastAsia="zh-CN"/>
        </w:rPr>
        <w:t xml:space="preserve"> [3]</w:t>
      </w:r>
      <w:r w:rsidR="008C73B5" w:rsidRPr="008C73B5">
        <w:rPr>
          <w:rFonts w:eastAsiaTheme="minorEastAsia"/>
          <w:lang w:val="en-GB" w:eastAsia="zh-CN"/>
        </w:rPr>
        <w:t>.</w:t>
      </w:r>
      <w:r w:rsidR="008C73B5">
        <w:rPr>
          <w:rFonts w:eastAsiaTheme="minorEastAsia"/>
          <w:lang w:val="en-GB" w:eastAsia="zh-CN"/>
        </w:rPr>
        <w:t xml:space="preserve"> As per the agreements in RAN</w:t>
      </w:r>
      <w:r w:rsidR="00AD59E3">
        <w:rPr>
          <w:rFonts w:eastAsiaTheme="minorEastAsia"/>
          <w:lang w:val="en-GB" w:eastAsia="zh-CN"/>
        </w:rPr>
        <w:t>2</w:t>
      </w:r>
      <w:r w:rsidR="008C73B5">
        <w:rPr>
          <w:rFonts w:eastAsiaTheme="minorEastAsia"/>
          <w:lang w:val="en-GB" w:eastAsia="zh-CN"/>
        </w:rPr>
        <w:t xml:space="preserve"> #97bis (</w:t>
      </w:r>
      <w:r w:rsidR="00AD59E3">
        <w:rPr>
          <w:rFonts w:eastAsiaTheme="minorEastAsia"/>
          <w:lang w:val="en-GB" w:eastAsia="zh-CN"/>
        </w:rPr>
        <w:t>s</w:t>
      </w:r>
      <w:r w:rsidR="008C73B5">
        <w:rPr>
          <w:rFonts w:eastAsiaTheme="minorEastAsia"/>
          <w:lang w:val="en-GB" w:eastAsia="zh-CN"/>
        </w:rPr>
        <w:t xml:space="preserve">ee also Appendix A), this indicator </w:t>
      </w:r>
      <w:r w:rsidR="004E77C3">
        <w:rPr>
          <w:rFonts w:eastAsiaTheme="minorEastAsia"/>
          <w:lang w:val="en-GB" w:eastAsia="zh-CN"/>
        </w:rPr>
        <w:t xml:space="preserve">was </w:t>
      </w:r>
      <w:r w:rsidR="008C73B5">
        <w:rPr>
          <w:rFonts w:eastAsiaTheme="minorEastAsia"/>
          <w:lang w:val="en-GB" w:eastAsia="zh-CN"/>
        </w:rPr>
        <w:t>introduce</w:t>
      </w:r>
      <w:r w:rsidR="00181B91">
        <w:rPr>
          <w:rFonts w:eastAsiaTheme="minorEastAsia"/>
          <w:lang w:val="en-GB" w:eastAsia="zh-CN"/>
        </w:rPr>
        <w:t>d</w:t>
      </w:r>
      <w:r w:rsidR="008C73B5">
        <w:rPr>
          <w:rFonts w:eastAsiaTheme="minorEastAsia"/>
          <w:lang w:val="en-GB" w:eastAsia="zh-CN"/>
        </w:rPr>
        <w:t xml:space="preserve"> to deal with the case that the UE is authorized to be both a Vehicle UE and </w:t>
      </w:r>
      <w:r w:rsidR="00AD59E3">
        <w:rPr>
          <w:rFonts w:eastAsiaTheme="minorEastAsia"/>
          <w:lang w:val="en-GB" w:eastAsia="zh-CN"/>
        </w:rPr>
        <w:t xml:space="preserve">a </w:t>
      </w:r>
      <w:r w:rsidR="008C73B5">
        <w:rPr>
          <w:rFonts w:eastAsiaTheme="minorEastAsia"/>
          <w:lang w:val="en-GB" w:eastAsia="zh-CN"/>
        </w:rPr>
        <w:t xml:space="preserve">Pedestrian UE, where the </w:t>
      </w:r>
      <w:proofErr w:type="spellStart"/>
      <w:r w:rsidR="008C73B5">
        <w:rPr>
          <w:rFonts w:eastAsiaTheme="minorEastAsia"/>
          <w:lang w:val="en-GB" w:eastAsia="zh-CN"/>
        </w:rPr>
        <w:t>gNB</w:t>
      </w:r>
      <w:proofErr w:type="spellEnd"/>
      <w:r w:rsidR="008C73B5">
        <w:rPr>
          <w:rFonts w:eastAsiaTheme="minorEastAsia"/>
          <w:lang w:val="en-GB" w:eastAsia="zh-CN"/>
        </w:rPr>
        <w:t xml:space="preserve"> cannot tell which type of service transmission the UE is actually configured to perform </w:t>
      </w:r>
      <w:r w:rsidR="00C31FB8">
        <w:rPr>
          <w:rFonts w:eastAsiaTheme="minorEastAsia"/>
          <w:lang w:val="en-GB" w:eastAsia="zh-CN"/>
        </w:rPr>
        <w:t xml:space="preserve">by its upper layers and thus may not be able to provide corresponding resource configurations. </w:t>
      </w:r>
    </w:p>
    <w:p w14:paraId="2E5BAE0C" w14:textId="62E1318C" w:rsidR="00C31FB8" w:rsidRPr="00C31FB8" w:rsidRDefault="00E26059" w:rsidP="00131841">
      <w:pPr>
        <w:pStyle w:val="a0"/>
        <w:spacing w:before="120" w:after="180"/>
        <w:rPr>
          <w:rFonts w:eastAsiaTheme="minorEastAsia"/>
          <w:b/>
          <w:lang w:val="en-GB" w:eastAsia="zh-CN"/>
        </w:rPr>
      </w:pPr>
      <w:r>
        <w:rPr>
          <w:rFonts w:eastAsiaTheme="minorEastAsia"/>
          <w:b/>
          <w:lang w:val="en-GB" w:eastAsia="zh-CN"/>
        </w:rPr>
        <w:t>[</w:t>
      </w:r>
      <w:r w:rsidR="00C31FB8" w:rsidRPr="00C31FB8">
        <w:rPr>
          <w:rFonts w:eastAsiaTheme="minorEastAsia"/>
          <w:b/>
          <w:lang w:val="en-GB" w:eastAsia="zh-CN"/>
        </w:rPr>
        <w:t xml:space="preserve">Observation </w:t>
      </w:r>
      <w:r w:rsidR="003C30AF">
        <w:rPr>
          <w:rFonts w:eastAsiaTheme="minorEastAsia"/>
          <w:b/>
          <w:lang w:val="en-GB" w:eastAsia="zh-CN"/>
        </w:rPr>
        <w:t>5</w:t>
      </w:r>
      <w:r>
        <w:rPr>
          <w:rFonts w:eastAsiaTheme="minorEastAsia"/>
          <w:b/>
          <w:lang w:val="en-GB" w:eastAsia="zh-CN"/>
        </w:rPr>
        <w:t>]</w:t>
      </w:r>
      <w:r w:rsidR="00C31FB8" w:rsidRPr="00C31FB8">
        <w:rPr>
          <w:rFonts w:eastAsiaTheme="minorEastAsia"/>
          <w:b/>
          <w:lang w:val="en-GB" w:eastAsia="zh-CN"/>
        </w:rPr>
        <w:t xml:space="preserve"> In LTE V2X SL, once the UE is authorized as both a P-UE and a V-</w:t>
      </w:r>
      <w:r w:rsidR="00C31FB8" w:rsidRPr="00C31FB8">
        <w:rPr>
          <w:rFonts w:eastAsiaTheme="minorEastAsia" w:hint="eastAsia"/>
          <w:b/>
          <w:lang w:val="en-GB" w:eastAsia="zh-CN"/>
        </w:rPr>
        <w:t>UE</w:t>
      </w:r>
      <w:r w:rsidR="00C31FB8" w:rsidRPr="00C31FB8">
        <w:rPr>
          <w:rFonts w:eastAsiaTheme="minorEastAsia"/>
          <w:b/>
          <w:lang w:val="en-GB" w:eastAsia="zh-CN"/>
        </w:rPr>
        <w:t xml:space="preserve">, it reports the </w:t>
      </w:r>
      <w:r w:rsidR="00070BFA">
        <w:rPr>
          <w:rFonts w:eastAsiaTheme="minorEastAsia"/>
          <w:b/>
          <w:lang w:val="en-GB" w:eastAsia="zh-CN"/>
        </w:rPr>
        <w:t>specific</w:t>
      </w:r>
      <w:r w:rsidR="00C31FB8" w:rsidRPr="00C31FB8">
        <w:rPr>
          <w:rFonts w:eastAsiaTheme="minorEastAsia"/>
          <w:b/>
          <w:lang w:val="en-GB" w:eastAsia="zh-CN"/>
        </w:rPr>
        <w:t xml:space="preserve"> type of service (i.e. P2X or non-P2X) actually configured by the upper layers</w:t>
      </w:r>
      <w:r w:rsidR="00C31FB8">
        <w:rPr>
          <w:rFonts w:eastAsiaTheme="minorEastAsia"/>
          <w:b/>
          <w:lang w:val="en-GB" w:eastAsia="zh-CN"/>
        </w:rPr>
        <w:t xml:space="preserve"> </w:t>
      </w:r>
      <w:r w:rsidR="00C31FB8" w:rsidRPr="00C31FB8">
        <w:rPr>
          <w:rFonts w:eastAsiaTheme="minorEastAsia"/>
          <w:b/>
          <w:lang w:val="en-GB" w:eastAsia="zh-CN"/>
        </w:rPr>
        <w:t xml:space="preserve">to the </w:t>
      </w:r>
      <w:proofErr w:type="spellStart"/>
      <w:r w:rsidR="00C31FB8" w:rsidRPr="00C31FB8">
        <w:rPr>
          <w:rFonts w:eastAsiaTheme="minorEastAsia"/>
          <w:b/>
          <w:lang w:val="en-GB" w:eastAsia="zh-CN"/>
        </w:rPr>
        <w:t>eNB</w:t>
      </w:r>
      <w:proofErr w:type="spellEnd"/>
      <w:r w:rsidR="00C31FB8" w:rsidRPr="00C31FB8">
        <w:rPr>
          <w:rFonts w:eastAsiaTheme="minorEastAsia"/>
          <w:b/>
          <w:lang w:val="en-GB" w:eastAsia="zh-CN"/>
        </w:rPr>
        <w:t xml:space="preserve"> which then provides corresponding configurations accordingly.</w:t>
      </w:r>
    </w:p>
    <w:p w14:paraId="20EFF77B" w14:textId="0019CBBB" w:rsidR="00C31FB8" w:rsidRDefault="00C31FB8" w:rsidP="00131841">
      <w:pPr>
        <w:pStyle w:val="a0"/>
        <w:spacing w:before="120" w:after="180"/>
        <w:rPr>
          <w:rFonts w:eastAsiaTheme="minorEastAsia"/>
          <w:lang w:val="en-GB" w:eastAsia="zh-CN"/>
        </w:rPr>
      </w:pPr>
      <w:r>
        <w:rPr>
          <w:rFonts w:eastAsiaTheme="minorEastAsia" w:hint="eastAsia"/>
          <w:lang w:val="en-GB" w:eastAsia="zh-CN"/>
        </w:rPr>
        <w:t>I</w:t>
      </w:r>
      <w:r>
        <w:rPr>
          <w:rFonts w:eastAsiaTheme="minorEastAsia"/>
          <w:lang w:val="en-GB" w:eastAsia="zh-CN"/>
        </w:rPr>
        <w:t>n NR SL, since whether to use power-saving or non-power-saving resource allocation schemes may also depend on the type of service transmission configured by upper layers, a similar issue may also need to be discussed. Considering the insufficiency of only considering V2X services, the issue specific to NR SL can be formulated as follows:</w:t>
      </w:r>
    </w:p>
    <w:p w14:paraId="071BE75F" w14:textId="79591419" w:rsidR="00C31FB8" w:rsidRPr="00C31FB8" w:rsidRDefault="00C31FB8" w:rsidP="00131841">
      <w:pPr>
        <w:pStyle w:val="3"/>
        <w:numPr>
          <w:ilvl w:val="0"/>
          <w:numId w:val="41"/>
        </w:numPr>
        <w:pBdr>
          <w:top w:val="single" w:sz="4" w:space="1" w:color="auto"/>
          <w:left w:val="single" w:sz="4" w:space="4" w:color="auto"/>
          <w:bottom w:val="single" w:sz="4" w:space="1" w:color="auto"/>
          <w:right w:val="single" w:sz="4" w:space="4" w:color="auto"/>
        </w:pBdr>
        <w:spacing w:before="180"/>
        <w:rPr>
          <w:bCs w:val="0"/>
          <w:sz w:val="20"/>
          <w:szCs w:val="20"/>
          <w:u w:val="single"/>
          <w:lang w:val="en-GB" w:eastAsia="en-GB"/>
        </w:rPr>
      </w:pPr>
      <w:r>
        <w:rPr>
          <w:bCs w:val="0"/>
          <w:sz w:val="20"/>
          <w:szCs w:val="20"/>
          <w:u w:val="single"/>
          <w:lang w:val="en-GB" w:eastAsia="en-GB"/>
        </w:rPr>
        <w:t>[</w:t>
      </w:r>
      <w:r w:rsidRPr="00CD2210">
        <w:rPr>
          <w:bCs w:val="0"/>
          <w:sz w:val="20"/>
          <w:szCs w:val="20"/>
          <w:u w:val="single"/>
          <w:lang w:val="en-GB" w:eastAsia="en-GB"/>
        </w:rPr>
        <w:t xml:space="preserve">Issue </w:t>
      </w:r>
      <w:r>
        <w:rPr>
          <w:bCs w:val="0"/>
          <w:sz w:val="20"/>
          <w:szCs w:val="20"/>
          <w:u w:val="single"/>
          <w:lang w:val="en-GB" w:eastAsia="en-GB"/>
        </w:rPr>
        <w:t>6]</w:t>
      </w:r>
      <w:r w:rsidRPr="00C32B0F">
        <w:rPr>
          <w:bCs w:val="0"/>
          <w:sz w:val="20"/>
          <w:szCs w:val="20"/>
          <w:lang w:val="en-GB" w:eastAsia="en-GB"/>
        </w:rPr>
        <w:t xml:space="preserve">: Is it necessary for an RRC_CONNECTED UE to report the type of the NR SL transmissions configured by the upper layers (e.g. NR SL communication using </w:t>
      </w:r>
      <w:r w:rsidRPr="00C32B0F">
        <w:rPr>
          <w:rFonts w:hint="eastAsia"/>
          <w:bCs w:val="0"/>
          <w:sz w:val="20"/>
          <w:szCs w:val="20"/>
          <w:lang w:val="en-GB" w:eastAsia="en-GB"/>
        </w:rPr>
        <w:t>“</w:t>
      </w:r>
      <w:r w:rsidRPr="00C32B0F">
        <w:rPr>
          <w:bCs w:val="0"/>
          <w:sz w:val="20"/>
          <w:szCs w:val="20"/>
          <w:lang w:val="en-GB" w:eastAsia="en-GB"/>
        </w:rPr>
        <w:t>power saving” resource allocation</w:t>
      </w:r>
      <w:r w:rsidRPr="00C32B0F">
        <w:rPr>
          <w:rFonts w:hint="eastAsia"/>
          <w:bCs w:val="0"/>
          <w:sz w:val="20"/>
          <w:szCs w:val="20"/>
          <w:lang w:val="en-GB" w:eastAsia="en-GB"/>
        </w:rPr>
        <w:t>”</w:t>
      </w:r>
      <w:r w:rsidRPr="00C32B0F">
        <w:rPr>
          <w:bCs w:val="0"/>
          <w:sz w:val="20"/>
          <w:szCs w:val="20"/>
          <w:lang w:val="en-GB" w:eastAsia="en-GB"/>
        </w:rPr>
        <w:t xml:space="preserve"> vs. that using </w:t>
      </w:r>
      <w:r w:rsidRPr="00C32B0F">
        <w:rPr>
          <w:rFonts w:hint="eastAsia"/>
          <w:bCs w:val="0"/>
          <w:sz w:val="20"/>
          <w:szCs w:val="20"/>
          <w:lang w:val="en-GB" w:eastAsia="en-GB"/>
        </w:rPr>
        <w:t>“</w:t>
      </w:r>
      <w:r w:rsidRPr="00C32B0F">
        <w:rPr>
          <w:bCs w:val="0"/>
          <w:sz w:val="20"/>
          <w:szCs w:val="20"/>
          <w:lang w:val="en-GB" w:eastAsia="en-GB"/>
        </w:rPr>
        <w:t>non-power-saving” resource allocation</w:t>
      </w:r>
      <w:r w:rsidRPr="00C32B0F">
        <w:rPr>
          <w:rFonts w:eastAsiaTheme="minorEastAsia" w:hint="eastAsia"/>
          <w:bCs w:val="0"/>
          <w:sz w:val="20"/>
          <w:szCs w:val="20"/>
          <w:lang w:val="en-GB" w:eastAsia="zh-CN"/>
        </w:rPr>
        <w:t>)</w:t>
      </w:r>
      <w:r w:rsidR="004E77C3">
        <w:rPr>
          <w:rFonts w:eastAsiaTheme="minorEastAsia"/>
          <w:bCs w:val="0"/>
          <w:sz w:val="20"/>
          <w:szCs w:val="20"/>
          <w:lang w:val="en-GB" w:eastAsia="zh-CN"/>
        </w:rPr>
        <w:t xml:space="preserve"> to the </w:t>
      </w:r>
      <w:proofErr w:type="spellStart"/>
      <w:r w:rsidR="004E77C3">
        <w:rPr>
          <w:rFonts w:eastAsiaTheme="minorEastAsia"/>
          <w:bCs w:val="0"/>
          <w:sz w:val="20"/>
          <w:szCs w:val="20"/>
          <w:lang w:val="en-GB" w:eastAsia="zh-CN"/>
        </w:rPr>
        <w:t>gNB</w:t>
      </w:r>
      <w:proofErr w:type="spellEnd"/>
      <w:r w:rsidRPr="00C32B0F">
        <w:rPr>
          <w:bCs w:val="0"/>
          <w:sz w:val="20"/>
          <w:szCs w:val="20"/>
          <w:lang w:val="en-GB" w:eastAsia="en-GB"/>
        </w:rPr>
        <w:t>?</w:t>
      </w:r>
    </w:p>
    <w:p w14:paraId="5EEDEF66" w14:textId="2CD2BB7A" w:rsidR="00C31FB8" w:rsidRDefault="00C31FB8" w:rsidP="00131841">
      <w:pPr>
        <w:pStyle w:val="a0"/>
        <w:spacing w:before="120" w:after="180"/>
        <w:rPr>
          <w:rFonts w:eastAsiaTheme="minorEastAsia"/>
          <w:lang w:val="en-GB" w:eastAsia="zh-CN"/>
        </w:rPr>
      </w:pPr>
      <w:r>
        <w:rPr>
          <w:rFonts w:eastAsiaTheme="minorEastAsia"/>
          <w:lang w:val="en-GB" w:eastAsia="zh-CN"/>
        </w:rPr>
        <w:t xml:space="preserve">In case RAN2 confirms that </w:t>
      </w:r>
      <w:r w:rsidR="004E77C3">
        <w:rPr>
          <w:rFonts w:eastAsiaTheme="minorEastAsia"/>
          <w:lang w:val="en-GB" w:eastAsia="zh-CN"/>
        </w:rPr>
        <w:t>it is possible for a</w:t>
      </w:r>
      <w:r>
        <w:rPr>
          <w:rFonts w:eastAsiaTheme="minorEastAsia"/>
          <w:lang w:val="en-GB" w:eastAsia="zh-CN"/>
        </w:rPr>
        <w:t xml:space="preserve"> UE </w:t>
      </w:r>
      <w:r w:rsidR="004E77C3">
        <w:rPr>
          <w:rFonts w:eastAsiaTheme="minorEastAsia"/>
          <w:lang w:val="en-GB" w:eastAsia="zh-CN"/>
        </w:rPr>
        <w:t xml:space="preserve">to be </w:t>
      </w:r>
      <w:r>
        <w:rPr>
          <w:rFonts w:eastAsiaTheme="minorEastAsia"/>
          <w:lang w:val="en-GB" w:eastAsia="zh-CN"/>
        </w:rPr>
        <w:t xml:space="preserve">authorized to perform both </w:t>
      </w:r>
      <w:r w:rsidR="004E77C3">
        <w:rPr>
          <w:rFonts w:eastAsiaTheme="minorEastAsia"/>
          <w:lang w:val="en-GB" w:eastAsia="zh-CN"/>
        </w:rPr>
        <w:t xml:space="preserve">types of </w:t>
      </w:r>
      <w:r>
        <w:rPr>
          <w:rFonts w:eastAsiaTheme="minorEastAsia"/>
          <w:lang w:val="en-GB" w:eastAsia="zh-CN"/>
        </w:rPr>
        <w:t xml:space="preserve">NR SL communications, such a reporting </w:t>
      </w:r>
      <w:r w:rsidR="00C03996">
        <w:rPr>
          <w:rFonts w:eastAsiaTheme="minorEastAsia"/>
          <w:lang w:val="en-GB" w:eastAsia="zh-CN"/>
        </w:rPr>
        <w:t xml:space="preserve">mechanism </w:t>
      </w:r>
      <w:r>
        <w:rPr>
          <w:rFonts w:eastAsiaTheme="minorEastAsia"/>
          <w:lang w:val="en-GB" w:eastAsia="zh-CN"/>
        </w:rPr>
        <w:t>is needed as in LTE</w:t>
      </w:r>
      <w:r w:rsidR="004E77C3">
        <w:rPr>
          <w:rFonts w:eastAsiaTheme="minorEastAsia"/>
          <w:lang w:val="en-GB" w:eastAsia="zh-CN"/>
        </w:rPr>
        <w:t xml:space="preserve"> V2</w:t>
      </w:r>
      <w:r w:rsidR="004E77C3">
        <w:rPr>
          <w:rFonts w:eastAsiaTheme="minorEastAsia" w:hint="eastAsia"/>
          <w:lang w:val="en-GB" w:eastAsia="zh-CN"/>
        </w:rPr>
        <w:t>X</w:t>
      </w:r>
      <w:r w:rsidR="004E77C3">
        <w:rPr>
          <w:rFonts w:eastAsiaTheme="minorEastAsia"/>
          <w:lang w:val="en-GB" w:eastAsia="zh-CN"/>
        </w:rPr>
        <w:t xml:space="preserve"> </w:t>
      </w:r>
      <w:proofErr w:type="gramStart"/>
      <w:r w:rsidR="004E77C3">
        <w:rPr>
          <w:rFonts w:eastAsiaTheme="minorEastAsia"/>
          <w:lang w:val="en-GB" w:eastAsia="zh-CN"/>
        </w:rPr>
        <w:t>S:</w:t>
      </w:r>
      <w:r>
        <w:rPr>
          <w:rFonts w:eastAsiaTheme="minorEastAsia"/>
          <w:lang w:val="en-GB" w:eastAsia="zh-CN"/>
        </w:rPr>
        <w:t>.</w:t>
      </w:r>
      <w:proofErr w:type="gramEnd"/>
      <w:r>
        <w:rPr>
          <w:rFonts w:eastAsiaTheme="minorEastAsia"/>
          <w:lang w:val="en-GB" w:eastAsia="zh-CN"/>
        </w:rPr>
        <w:t xml:space="preserve"> However, since the authorization aspects mainly depend on SA2/RAN3 design, RAN2 may also send LS to SA2/RAN3 for clarification on whether such a case is really supported in Rel-17 NR </w:t>
      </w:r>
      <w:proofErr w:type="spellStart"/>
      <w:r>
        <w:rPr>
          <w:rFonts w:eastAsiaTheme="minorEastAsia"/>
          <w:lang w:val="en-GB" w:eastAsia="zh-CN"/>
        </w:rPr>
        <w:t>eSL</w:t>
      </w:r>
      <w:proofErr w:type="spellEnd"/>
      <w:r>
        <w:rPr>
          <w:rFonts w:eastAsiaTheme="minorEastAsia"/>
          <w:lang w:val="en-GB" w:eastAsia="zh-CN"/>
        </w:rPr>
        <w:t xml:space="preserve">, if RAN2 cannot </w:t>
      </w:r>
      <w:proofErr w:type="gramStart"/>
      <w:r>
        <w:rPr>
          <w:rFonts w:eastAsiaTheme="minorEastAsia"/>
          <w:lang w:val="en-GB" w:eastAsia="zh-CN"/>
        </w:rPr>
        <w:t>make a decision</w:t>
      </w:r>
      <w:proofErr w:type="gramEnd"/>
      <w:r>
        <w:rPr>
          <w:rFonts w:eastAsiaTheme="minorEastAsia"/>
          <w:lang w:val="en-GB" w:eastAsia="zh-CN"/>
        </w:rPr>
        <w:t xml:space="preserve"> on this issue </w:t>
      </w:r>
      <w:r w:rsidR="004E77C3">
        <w:rPr>
          <w:rFonts w:eastAsiaTheme="minorEastAsia"/>
          <w:lang w:val="en-GB" w:eastAsia="zh-CN"/>
        </w:rPr>
        <w:t>on its own</w:t>
      </w:r>
      <w:r>
        <w:rPr>
          <w:rFonts w:eastAsiaTheme="minorEastAsia"/>
          <w:lang w:val="en-GB" w:eastAsia="zh-CN"/>
        </w:rPr>
        <w:t xml:space="preserve">. </w:t>
      </w:r>
    </w:p>
    <w:p w14:paraId="43804C49" w14:textId="2B6F0792" w:rsidR="00C31FB8" w:rsidRPr="00C31FB8" w:rsidRDefault="00C31FB8" w:rsidP="00131841">
      <w:pPr>
        <w:pStyle w:val="a0"/>
        <w:spacing w:before="120" w:after="180"/>
        <w:rPr>
          <w:rFonts w:eastAsiaTheme="minorEastAsia"/>
          <w:b/>
          <w:lang w:val="en-GB" w:eastAsia="zh-CN"/>
        </w:rPr>
      </w:pPr>
      <w:r w:rsidRPr="00C31FB8">
        <w:rPr>
          <w:rFonts w:eastAsiaTheme="minorEastAsia" w:hint="eastAsia"/>
          <w:b/>
          <w:lang w:val="en-GB" w:eastAsia="zh-CN"/>
        </w:rPr>
        <w:lastRenderedPageBreak/>
        <w:t>[</w:t>
      </w:r>
      <w:r w:rsidRPr="00C31FB8">
        <w:rPr>
          <w:rFonts w:eastAsiaTheme="minorEastAsia"/>
          <w:b/>
          <w:lang w:val="en-GB" w:eastAsia="zh-CN"/>
        </w:rPr>
        <w:t xml:space="preserve">Proposal 6] In case the UE is authorized to perform </w:t>
      </w:r>
      <w:r w:rsidR="00C03996">
        <w:rPr>
          <w:rFonts w:eastAsiaTheme="minorEastAsia"/>
          <w:b/>
          <w:lang w:val="en-GB" w:eastAsia="zh-CN"/>
        </w:rPr>
        <w:t xml:space="preserve">both </w:t>
      </w:r>
      <w:r w:rsidRPr="00C31FB8">
        <w:rPr>
          <w:rFonts w:eastAsiaTheme="minorEastAsia"/>
          <w:b/>
          <w:lang w:val="en-GB" w:eastAsia="zh-CN"/>
        </w:rPr>
        <w:t xml:space="preserve">NR SL </w:t>
      </w:r>
      <w:r w:rsidR="004E77C3">
        <w:rPr>
          <w:rFonts w:eastAsiaTheme="minorEastAsia"/>
          <w:b/>
          <w:lang w:val="en-GB" w:eastAsia="zh-CN"/>
        </w:rPr>
        <w:t xml:space="preserve">communication </w:t>
      </w:r>
      <w:r w:rsidRPr="00C31FB8">
        <w:rPr>
          <w:rFonts w:eastAsiaTheme="minorEastAsia"/>
          <w:b/>
          <w:lang w:val="en-GB" w:eastAsia="zh-CN"/>
        </w:rPr>
        <w:t>with</w:t>
      </w:r>
      <w:r w:rsidR="00C03996">
        <w:rPr>
          <w:rFonts w:eastAsiaTheme="minorEastAsia"/>
          <w:b/>
          <w:lang w:val="en-GB" w:eastAsia="zh-CN"/>
        </w:rPr>
        <w:t xml:space="preserve"> power-saving resource allocation </w:t>
      </w:r>
      <w:r w:rsidRPr="00C31FB8">
        <w:rPr>
          <w:rFonts w:eastAsiaTheme="minorEastAsia"/>
          <w:b/>
          <w:lang w:val="en-GB" w:eastAsia="zh-CN"/>
        </w:rPr>
        <w:t>and</w:t>
      </w:r>
      <w:r w:rsidR="00C03996">
        <w:rPr>
          <w:rFonts w:eastAsiaTheme="minorEastAsia"/>
          <w:b/>
          <w:lang w:val="en-GB" w:eastAsia="zh-CN"/>
        </w:rPr>
        <w:t xml:space="preserve"> that with </w:t>
      </w:r>
      <w:r w:rsidRPr="00C31FB8">
        <w:rPr>
          <w:rFonts w:eastAsiaTheme="minorEastAsia"/>
          <w:b/>
          <w:lang w:val="en-GB" w:eastAsia="zh-CN"/>
        </w:rPr>
        <w:t>n</w:t>
      </w:r>
      <w:r w:rsidR="00C03996">
        <w:rPr>
          <w:rFonts w:eastAsiaTheme="minorEastAsia"/>
          <w:b/>
          <w:lang w:val="en-GB" w:eastAsia="zh-CN"/>
        </w:rPr>
        <w:t>on-power-saving resource allocation</w:t>
      </w:r>
      <w:r w:rsidRPr="00C31FB8">
        <w:rPr>
          <w:rFonts w:eastAsiaTheme="minorEastAsia"/>
          <w:b/>
          <w:lang w:val="en-GB" w:eastAsia="zh-CN"/>
        </w:rPr>
        <w:t xml:space="preserve">, the UE needs to report the </w:t>
      </w:r>
      <w:r w:rsidR="004E77C3">
        <w:rPr>
          <w:rFonts w:eastAsiaTheme="minorEastAsia"/>
          <w:b/>
          <w:lang w:val="en-GB" w:eastAsia="zh-CN"/>
        </w:rPr>
        <w:t xml:space="preserve">specific </w:t>
      </w:r>
      <w:r w:rsidRPr="00C31FB8">
        <w:rPr>
          <w:rFonts w:eastAsiaTheme="minorEastAsia"/>
          <w:b/>
          <w:lang w:val="en-GB" w:eastAsia="zh-CN"/>
        </w:rPr>
        <w:t xml:space="preserve">type of NR SL communication actually configured by the upper layers to the </w:t>
      </w:r>
      <w:proofErr w:type="spellStart"/>
      <w:r w:rsidRPr="00C31FB8">
        <w:rPr>
          <w:rFonts w:eastAsiaTheme="minorEastAsia"/>
          <w:b/>
          <w:lang w:val="en-GB" w:eastAsia="zh-CN"/>
        </w:rPr>
        <w:t>gNB</w:t>
      </w:r>
      <w:proofErr w:type="spellEnd"/>
      <w:r w:rsidRPr="00C31FB8">
        <w:rPr>
          <w:rFonts w:eastAsiaTheme="minorEastAsia"/>
          <w:b/>
          <w:lang w:val="en-GB" w:eastAsia="zh-CN"/>
        </w:rPr>
        <w:t xml:space="preserve">. </w:t>
      </w:r>
    </w:p>
    <w:p w14:paraId="2BFB7040" w14:textId="7E8BBA47" w:rsidR="00C31FB8" w:rsidRPr="00C31FB8" w:rsidRDefault="00C31FB8" w:rsidP="00131841">
      <w:pPr>
        <w:pStyle w:val="a0"/>
        <w:spacing w:before="120" w:after="180"/>
        <w:rPr>
          <w:rFonts w:eastAsiaTheme="minorEastAsia"/>
          <w:b/>
          <w:lang w:val="en-GB" w:eastAsia="zh-CN"/>
        </w:rPr>
      </w:pPr>
      <w:r w:rsidRPr="00C31FB8">
        <w:rPr>
          <w:rFonts w:eastAsiaTheme="minorEastAsia" w:hint="eastAsia"/>
          <w:b/>
          <w:lang w:val="en-GB" w:eastAsia="zh-CN"/>
        </w:rPr>
        <w:t>[</w:t>
      </w:r>
      <w:r w:rsidRPr="00C31FB8">
        <w:rPr>
          <w:rFonts w:eastAsiaTheme="minorEastAsia"/>
          <w:b/>
          <w:lang w:val="en-GB" w:eastAsia="zh-CN"/>
        </w:rPr>
        <w:t xml:space="preserve">Proposal 6a] In case RAN2 cannot </w:t>
      </w:r>
      <w:proofErr w:type="gramStart"/>
      <w:r w:rsidRPr="00C31FB8">
        <w:rPr>
          <w:rFonts w:eastAsiaTheme="minorEastAsia"/>
          <w:b/>
          <w:lang w:val="en-GB" w:eastAsia="zh-CN"/>
        </w:rPr>
        <w:t>make a decision</w:t>
      </w:r>
      <w:proofErr w:type="gramEnd"/>
      <w:r w:rsidRPr="00C31FB8">
        <w:rPr>
          <w:rFonts w:eastAsiaTheme="minorEastAsia"/>
          <w:b/>
          <w:lang w:val="en-GB" w:eastAsia="zh-CN"/>
        </w:rPr>
        <w:t xml:space="preserve"> on P</w:t>
      </w:r>
      <w:r w:rsidR="004E77C3">
        <w:rPr>
          <w:rFonts w:eastAsiaTheme="minorEastAsia"/>
          <w:b/>
          <w:lang w:val="en-GB" w:eastAsia="zh-CN"/>
        </w:rPr>
        <w:t xml:space="preserve">roposal </w:t>
      </w:r>
      <w:r w:rsidRPr="00C31FB8">
        <w:rPr>
          <w:rFonts w:eastAsiaTheme="minorEastAsia"/>
          <w:b/>
          <w:lang w:val="en-GB" w:eastAsia="zh-CN"/>
        </w:rPr>
        <w:t xml:space="preserve">6, send LS to SA2/RAN3 for clarification on the authorization related aspects. </w:t>
      </w:r>
    </w:p>
    <w:p w14:paraId="2E627323" w14:textId="08B7371E" w:rsidR="00C31FB8" w:rsidRDefault="00F85EF2" w:rsidP="00131841">
      <w:pPr>
        <w:pStyle w:val="a0"/>
        <w:spacing w:before="120" w:after="180"/>
        <w:rPr>
          <w:rFonts w:eastAsiaTheme="minorEastAsia"/>
          <w:lang w:eastAsia="zh-CN"/>
        </w:rPr>
      </w:pPr>
      <w:r>
        <w:rPr>
          <w:rFonts w:eastAsiaTheme="minorEastAsia"/>
          <w:lang w:eastAsia="zh-CN"/>
        </w:rPr>
        <w:t xml:space="preserve">A Pedestrian UE in LTE </w:t>
      </w:r>
      <w:r w:rsidR="00C03996">
        <w:rPr>
          <w:rFonts w:eastAsiaTheme="minorEastAsia"/>
          <w:lang w:eastAsia="zh-CN"/>
        </w:rPr>
        <w:t xml:space="preserve">V2X SL </w:t>
      </w:r>
      <w:r>
        <w:rPr>
          <w:rFonts w:eastAsiaTheme="minorEastAsia"/>
          <w:lang w:eastAsia="zh-CN"/>
        </w:rPr>
        <w:t xml:space="preserve">does not support </w:t>
      </w:r>
      <w:r w:rsidR="005A08ED">
        <w:rPr>
          <w:rFonts w:eastAsiaTheme="minorEastAsia"/>
          <w:lang w:eastAsia="zh-CN"/>
        </w:rPr>
        <w:t xml:space="preserve">any </w:t>
      </w:r>
      <w:r>
        <w:rPr>
          <w:rFonts w:eastAsiaTheme="minorEastAsia"/>
          <w:lang w:eastAsia="zh-CN"/>
        </w:rPr>
        <w:t>CBR related operation</w:t>
      </w:r>
      <w:r w:rsidR="00C03996">
        <w:rPr>
          <w:rFonts w:eastAsiaTheme="minorEastAsia"/>
          <w:lang w:eastAsia="zh-CN"/>
        </w:rPr>
        <w:t xml:space="preserve"> at all</w:t>
      </w:r>
      <w:r w:rsidR="005A08ED">
        <w:rPr>
          <w:rFonts w:eastAsiaTheme="minorEastAsia"/>
          <w:lang w:eastAsia="zh-CN"/>
        </w:rPr>
        <w:t>, and this conclusion was made by RAN2 (</w:t>
      </w:r>
      <w:r w:rsidR="00C03996">
        <w:rPr>
          <w:rFonts w:eastAsiaTheme="minorEastAsia"/>
          <w:lang w:eastAsia="zh-CN"/>
        </w:rPr>
        <w:t>s</w:t>
      </w:r>
      <w:r w:rsidR="005A08ED">
        <w:rPr>
          <w:rFonts w:eastAsiaTheme="minorEastAsia"/>
          <w:lang w:eastAsia="zh-CN"/>
        </w:rPr>
        <w:t>ee Appendix A)</w:t>
      </w:r>
      <w:r>
        <w:rPr>
          <w:rFonts w:eastAsiaTheme="minorEastAsia"/>
          <w:lang w:eastAsia="zh-CN"/>
        </w:rPr>
        <w:t xml:space="preserve">. </w:t>
      </w:r>
      <w:r w:rsidR="005A08ED">
        <w:rPr>
          <w:rFonts w:eastAsiaTheme="minorEastAsia"/>
          <w:lang w:eastAsia="zh-CN"/>
        </w:rPr>
        <w:t>In NR SL, there have been related RAN1 agreements on CBR related operations in RAN1 #107e, as follows:</w:t>
      </w:r>
    </w:p>
    <w:p w14:paraId="2502C4C2" w14:textId="77777777" w:rsidR="00C13707" w:rsidRPr="00C13707" w:rsidRDefault="00C13707" w:rsidP="00C13707">
      <w:pPr>
        <w:autoSpaceDE w:val="0"/>
        <w:autoSpaceDN w:val="0"/>
        <w:ind w:leftChars="283" w:left="566"/>
        <w:rPr>
          <w:i/>
          <w:color w:val="000000"/>
          <w:szCs w:val="20"/>
          <w:highlight w:val="green"/>
        </w:rPr>
      </w:pPr>
      <w:r w:rsidRPr="00C13707">
        <w:rPr>
          <w:b/>
          <w:bCs/>
          <w:i/>
          <w:color w:val="000000"/>
          <w:szCs w:val="20"/>
          <w:highlight w:val="green"/>
        </w:rPr>
        <w:t>Agreement</w:t>
      </w:r>
    </w:p>
    <w:p w14:paraId="7642FF45" w14:textId="77777777" w:rsidR="00C13707" w:rsidRPr="00C13707" w:rsidRDefault="00C13707" w:rsidP="00C13707">
      <w:pPr>
        <w:pStyle w:val="af1"/>
        <w:spacing w:before="0" w:beforeAutospacing="0" w:after="0" w:afterAutospacing="0"/>
        <w:ind w:leftChars="283" w:left="566"/>
        <w:rPr>
          <w:i/>
        </w:rPr>
      </w:pPr>
      <w:r w:rsidRPr="00C13707">
        <w:rPr>
          <w:i/>
          <w:color w:val="000000"/>
          <w:sz w:val="20"/>
          <w:szCs w:val="20"/>
        </w:rPr>
        <w:t xml:space="preserve">When UE performs random resource selection, </w:t>
      </w:r>
      <w:r w:rsidRPr="00C13707">
        <w:rPr>
          <w:i/>
          <w:color w:val="000000"/>
          <w:sz w:val="20"/>
          <w:szCs w:val="20"/>
          <w:highlight w:val="yellow"/>
        </w:rPr>
        <w:t>LTE principle is reused</w:t>
      </w:r>
      <w:r w:rsidRPr="00C13707">
        <w:rPr>
          <w:i/>
          <w:color w:val="000000"/>
          <w:sz w:val="20"/>
          <w:szCs w:val="20"/>
        </w:rPr>
        <w:t>:</w:t>
      </w:r>
    </w:p>
    <w:p w14:paraId="0347EE22" w14:textId="77777777" w:rsidR="00C13707" w:rsidRPr="00C13707" w:rsidRDefault="00C13707" w:rsidP="00C13707">
      <w:pPr>
        <w:numPr>
          <w:ilvl w:val="0"/>
          <w:numId w:val="46"/>
        </w:numPr>
        <w:ind w:left="1276"/>
        <w:rPr>
          <w:i/>
          <w:color w:val="000000"/>
          <w:szCs w:val="20"/>
        </w:rPr>
      </w:pPr>
      <w:r w:rsidRPr="00C13707">
        <w:rPr>
          <w:i/>
          <w:color w:val="000000"/>
          <w:szCs w:val="20"/>
          <w:highlight w:val="yellow"/>
        </w:rPr>
        <w:t>The UE is not required to measure CBR</w:t>
      </w:r>
      <w:r w:rsidRPr="00C13707">
        <w:rPr>
          <w:i/>
          <w:color w:val="000000"/>
          <w:szCs w:val="20"/>
        </w:rPr>
        <w:t>.</w:t>
      </w:r>
    </w:p>
    <w:p w14:paraId="79874FC3" w14:textId="77777777" w:rsidR="00C13707" w:rsidRPr="00C13707" w:rsidRDefault="00C13707" w:rsidP="00C13707">
      <w:pPr>
        <w:numPr>
          <w:ilvl w:val="0"/>
          <w:numId w:val="46"/>
        </w:numPr>
        <w:ind w:left="1276"/>
        <w:rPr>
          <w:i/>
          <w:color w:val="000000"/>
          <w:szCs w:val="20"/>
        </w:rPr>
      </w:pPr>
      <w:r w:rsidRPr="00C13707">
        <w:rPr>
          <w:i/>
          <w:color w:val="000000"/>
          <w:szCs w:val="20"/>
        </w:rPr>
        <w:t>When no SL CBR measurement result is available, a (pre-)configured SL CBR value is used.</w:t>
      </w:r>
    </w:p>
    <w:p w14:paraId="7CF5C711" w14:textId="77777777" w:rsidR="00C13707" w:rsidRPr="00C13707" w:rsidRDefault="00C13707" w:rsidP="00C13707">
      <w:pPr>
        <w:autoSpaceDE w:val="0"/>
        <w:autoSpaceDN w:val="0"/>
        <w:ind w:leftChars="283" w:left="566"/>
        <w:rPr>
          <w:i/>
          <w:color w:val="000000"/>
          <w:szCs w:val="20"/>
          <w:highlight w:val="green"/>
        </w:rPr>
      </w:pPr>
      <w:r w:rsidRPr="00C13707">
        <w:rPr>
          <w:b/>
          <w:bCs/>
          <w:i/>
          <w:color w:val="000000"/>
          <w:szCs w:val="20"/>
          <w:highlight w:val="green"/>
        </w:rPr>
        <w:t>Agreement</w:t>
      </w:r>
    </w:p>
    <w:p w14:paraId="7BE2C29F" w14:textId="77777777" w:rsidR="00C13707" w:rsidRPr="00C13707" w:rsidRDefault="00C13707" w:rsidP="00C13707">
      <w:pPr>
        <w:ind w:leftChars="283" w:left="566"/>
        <w:rPr>
          <w:i/>
          <w:color w:val="000000"/>
          <w:szCs w:val="20"/>
        </w:rPr>
      </w:pPr>
      <w:r w:rsidRPr="00C13707">
        <w:rPr>
          <w:i/>
          <w:color w:val="000000"/>
          <w:szCs w:val="20"/>
        </w:rPr>
        <w:t>For SL CBR measurement in partial sensing, select one option in the following:</w:t>
      </w:r>
    </w:p>
    <w:p w14:paraId="455139E2" w14:textId="77777777" w:rsidR="00C13707" w:rsidRPr="00CD6B28" w:rsidRDefault="00C13707" w:rsidP="00C13707">
      <w:pPr>
        <w:ind w:leftChars="283" w:left="566"/>
        <w:rPr>
          <w:rFonts w:eastAsiaTheme="minorEastAsia"/>
          <w:color w:val="C00000"/>
          <w:lang w:eastAsia="zh-CN"/>
        </w:rPr>
      </w:pPr>
      <w:r w:rsidRPr="00CD6B28">
        <w:rPr>
          <w:rFonts w:eastAsiaTheme="minorEastAsia" w:hint="eastAsia"/>
          <w:color w:val="C00000"/>
          <w:lang w:eastAsia="zh-CN"/>
        </w:rPr>
        <w:t>[</w:t>
      </w:r>
      <w:r w:rsidRPr="00CD6B28">
        <w:rPr>
          <w:rFonts w:eastAsiaTheme="minorEastAsia"/>
          <w:color w:val="C00000"/>
          <w:lang w:eastAsia="zh-CN"/>
        </w:rPr>
        <w:t>…]</w:t>
      </w:r>
    </w:p>
    <w:p w14:paraId="58267123" w14:textId="77777777" w:rsidR="00C13707" w:rsidRPr="00C13707" w:rsidRDefault="00C13707" w:rsidP="00C13707">
      <w:pPr>
        <w:pStyle w:val="aa"/>
        <w:widowControl/>
        <w:numPr>
          <w:ilvl w:val="1"/>
          <w:numId w:val="46"/>
        </w:numPr>
        <w:ind w:left="1418" w:right="150" w:firstLineChars="0"/>
        <w:jc w:val="left"/>
        <w:rPr>
          <w:rFonts w:ascii="Times New Roman" w:hAnsi="Times New Roman"/>
          <w:i/>
          <w:color w:val="000000"/>
          <w:szCs w:val="20"/>
        </w:rPr>
      </w:pPr>
      <w:r w:rsidRPr="00C13707">
        <w:rPr>
          <w:rFonts w:ascii="Times New Roman" w:hAnsi="Times New Roman"/>
          <w:i/>
          <w:color w:val="000000"/>
          <w:szCs w:val="20"/>
        </w:rPr>
        <w:t xml:space="preserve">Option 4: </w:t>
      </w:r>
      <w:r w:rsidRPr="00C13707">
        <w:rPr>
          <w:rFonts w:ascii="Times New Roman" w:hAnsi="Times New Roman"/>
          <w:i/>
          <w:color w:val="000000"/>
          <w:szCs w:val="20"/>
          <w:highlight w:val="yellow"/>
        </w:rPr>
        <w:t>LTE principle is reused:</w:t>
      </w:r>
    </w:p>
    <w:p w14:paraId="14FB44EE" w14:textId="77777777" w:rsidR="00C13707" w:rsidRPr="00C13707" w:rsidRDefault="00C13707" w:rsidP="00C13707">
      <w:pPr>
        <w:pStyle w:val="aa"/>
        <w:widowControl/>
        <w:numPr>
          <w:ilvl w:val="0"/>
          <w:numId w:val="47"/>
        </w:numPr>
        <w:ind w:left="1843" w:right="150" w:firstLineChars="0"/>
        <w:jc w:val="left"/>
        <w:rPr>
          <w:rFonts w:eastAsiaTheme="minorEastAsia"/>
        </w:rPr>
      </w:pPr>
      <w:r w:rsidRPr="00C13707">
        <w:rPr>
          <w:rFonts w:ascii="Times New Roman" w:hAnsi="Times New Roman"/>
          <w:i/>
          <w:color w:val="000000"/>
          <w:szCs w:val="20"/>
          <w:highlight w:val="yellow"/>
        </w:rPr>
        <w:t>The UE is not required to measure CBR.</w:t>
      </w:r>
    </w:p>
    <w:p w14:paraId="71250D29" w14:textId="74800991" w:rsidR="00C31FB8" w:rsidRPr="00C13707" w:rsidRDefault="005A08ED" w:rsidP="00C13707">
      <w:pPr>
        <w:spacing w:before="180"/>
        <w:ind w:right="147"/>
        <w:rPr>
          <w:rFonts w:eastAsiaTheme="minorEastAsia"/>
        </w:rPr>
      </w:pPr>
      <w:r w:rsidRPr="00C13707">
        <w:rPr>
          <w:rFonts w:eastAsiaTheme="minorEastAsia"/>
        </w:rPr>
        <w:t>The wording above</w:t>
      </w:r>
      <w:r w:rsidR="00E33907" w:rsidRPr="00C13707">
        <w:rPr>
          <w:rFonts w:eastAsiaTheme="minorEastAsia"/>
        </w:rPr>
        <w:t xml:space="preserve"> looks</w:t>
      </w:r>
      <w:r w:rsidRPr="00C13707">
        <w:rPr>
          <w:rFonts w:eastAsiaTheme="minorEastAsia"/>
        </w:rPr>
        <w:t xml:space="preserve"> a bit confusing:  one the one hand, reusing LTE principle </w:t>
      </w:r>
      <w:r w:rsidR="00C03996">
        <w:rPr>
          <w:rFonts w:eastAsiaTheme="minorEastAsia"/>
        </w:rPr>
        <w:t xml:space="preserve">seems to imply </w:t>
      </w:r>
      <w:r w:rsidRPr="00C13707">
        <w:rPr>
          <w:rFonts w:eastAsiaTheme="minorEastAsia"/>
        </w:rPr>
        <w:t xml:space="preserve">that a UE performing power-saving resource </w:t>
      </w:r>
      <w:r w:rsidR="00E33907" w:rsidRPr="00C13707">
        <w:rPr>
          <w:rFonts w:eastAsiaTheme="minorEastAsia"/>
        </w:rPr>
        <w:t>allocation</w:t>
      </w:r>
      <w:r w:rsidRPr="00C13707">
        <w:rPr>
          <w:rFonts w:eastAsiaTheme="minorEastAsia"/>
        </w:rPr>
        <w:t xml:space="preserve"> (i.e. random selection + partial sensing) should not be equipped with</w:t>
      </w:r>
      <w:r w:rsidR="00E26059" w:rsidRPr="00C13707">
        <w:rPr>
          <w:rFonts w:eastAsiaTheme="minorEastAsia"/>
        </w:rPr>
        <w:t xml:space="preserve"> the capability of</w:t>
      </w:r>
      <w:r w:rsidRPr="00C13707">
        <w:rPr>
          <w:rFonts w:eastAsiaTheme="minorEastAsia"/>
        </w:rPr>
        <w:t xml:space="preserve"> CBR </w:t>
      </w:r>
      <w:r w:rsidR="00E26059" w:rsidRPr="00C13707">
        <w:rPr>
          <w:rFonts w:eastAsiaTheme="minorEastAsia"/>
        </w:rPr>
        <w:t xml:space="preserve">related operations at all; on the other hand, the wording that “UE </w:t>
      </w:r>
      <w:r w:rsidR="00E26059" w:rsidRPr="004E77C3">
        <w:rPr>
          <w:rFonts w:eastAsiaTheme="minorEastAsia"/>
          <w:i/>
        </w:rPr>
        <w:t>is not required to</w:t>
      </w:r>
      <w:r w:rsidR="00E26059" w:rsidRPr="00C13707">
        <w:rPr>
          <w:rFonts w:eastAsiaTheme="minorEastAsia"/>
        </w:rPr>
        <w:t xml:space="preserve"> measure CBR” seems to say that the CBR measurement is an optional capability that the UE can choose to support or not. </w:t>
      </w:r>
    </w:p>
    <w:p w14:paraId="0BD8728D" w14:textId="2DCD14E8" w:rsidR="00E26059" w:rsidRDefault="00E26059" w:rsidP="00131841">
      <w:pPr>
        <w:pStyle w:val="a0"/>
        <w:spacing w:before="120" w:after="180"/>
        <w:rPr>
          <w:rFonts w:eastAsiaTheme="minorEastAsia"/>
          <w:lang w:eastAsia="zh-CN"/>
        </w:rPr>
      </w:pPr>
      <w:r>
        <w:rPr>
          <w:rFonts w:eastAsiaTheme="minorEastAsia" w:hint="eastAsia"/>
          <w:lang w:eastAsia="zh-CN"/>
        </w:rPr>
        <w:t>C</w:t>
      </w:r>
      <w:r>
        <w:rPr>
          <w:rFonts w:eastAsiaTheme="minorEastAsia"/>
          <w:lang w:eastAsia="zh-CN"/>
        </w:rPr>
        <w:t>onsidering that RAN2 decided the CBR related capability for P2X</w:t>
      </w:r>
      <w:r w:rsidR="00C03996" w:rsidRPr="00C03996">
        <w:rPr>
          <w:rFonts w:eastAsiaTheme="minorEastAsia"/>
          <w:lang w:eastAsia="zh-CN"/>
        </w:rPr>
        <w:t xml:space="preserve"> </w:t>
      </w:r>
      <w:r w:rsidR="00C03996">
        <w:rPr>
          <w:rFonts w:eastAsiaTheme="minorEastAsia"/>
          <w:lang w:eastAsia="zh-CN"/>
        </w:rPr>
        <w:t>in LTE</w:t>
      </w:r>
      <w:r>
        <w:rPr>
          <w:rFonts w:eastAsiaTheme="minorEastAsia"/>
          <w:lang w:eastAsia="zh-CN"/>
        </w:rPr>
        <w:t xml:space="preserve">, RAN2 may also </w:t>
      </w:r>
      <w:r w:rsidR="00E33907">
        <w:rPr>
          <w:rFonts w:eastAsiaTheme="minorEastAsia"/>
          <w:lang w:eastAsia="zh-CN"/>
        </w:rPr>
        <w:t xml:space="preserve">do </w:t>
      </w:r>
      <w:r>
        <w:rPr>
          <w:rFonts w:eastAsiaTheme="minorEastAsia"/>
          <w:lang w:eastAsia="zh-CN"/>
        </w:rPr>
        <w:t>the similar thing in NR SL and discuss the following issue:</w:t>
      </w:r>
    </w:p>
    <w:p w14:paraId="3F1A3740" w14:textId="191F9FDA" w:rsidR="00E26059" w:rsidRPr="00C31FB8" w:rsidRDefault="00E26059" w:rsidP="00131841">
      <w:pPr>
        <w:pStyle w:val="3"/>
        <w:numPr>
          <w:ilvl w:val="0"/>
          <w:numId w:val="41"/>
        </w:numPr>
        <w:pBdr>
          <w:top w:val="single" w:sz="4" w:space="1" w:color="auto"/>
          <w:left w:val="single" w:sz="4" w:space="4" w:color="auto"/>
          <w:bottom w:val="single" w:sz="4" w:space="1" w:color="auto"/>
          <w:right w:val="single" w:sz="4" w:space="4" w:color="auto"/>
        </w:pBdr>
        <w:spacing w:before="180"/>
        <w:rPr>
          <w:bCs w:val="0"/>
          <w:sz w:val="20"/>
          <w:szCs w:val="20"/>
          <w:u w:val="single"/>
          <w:lang w:val="en-GB" w:eastAsia="en-GB"/>
        </w:rPr>
      </w:pPr>
      <w:r>
        <w:rPr>
          <w:bCs w:val="0"/>
          <w:sz w:val="20"/>
          <w:szCs w:val="20"/>
          <w:u w:val="single"/>
          <w:lang w:val="en-GB" w:eastAsia="en-GB"/>
        </w:rPr>
        <w:t>[</w:t>
      </w:r>
      <w:r w:rsidRPr="00CD2210">
        <w:rPr>
          <w:bCs w:val="0"/>
          <w:sz w:val="20"/>
          <w:szCs w:val="20"/>
          <w:u w:val="single"/>
          <w:lang w:val="en-GB" w:eastAsia="en-GB"/>
        </w:rPr>
        <w:t xml:space="preserve">Issue </w:t>
      </w:r>
      <w:r>
        <w:rPr>
          <w:bCs w:val="0"/>
          <w:sz w:val="20"/>
          <w:szCs w:val="20"/>
          <w:u w:val="single"/>
          <w:lang w:val="en-GB" w:eastAsia="en-GB"/>
        </w:rPr>
        <w:t>7]</w:t>
      </w:r>
      <w:r w:rsidRPr="00C32B0F">
        <w:rPr>
          <w:bCs w:val="0"/>
          <w:sz w:val="20"/>
          <w:szCs w:val="20"/>
          <w:lang w:val="en-GB" w:eastAsia="en-GB"/>
        </w:rPr>
        <w:t>: Does a UE performing only power-saving resource allocation need to support any CBR related operations?</w:t>
      </w:r>
    </w:p>
    <w:p w14:paraId="2B834B67" w14:textId="2BDFCA16" w:rsidR="00E26059" w:rsidRDefault="00E26059" w:rsidP="00131841">
      <w:pPr>
        <w:pStyle w:val="a0"/>
        <w:spacing w:before="120" w:after="180"/>
        <w:rPr>
          <w:rFonts w:eastAsiaTheme="minorEastAsia"/>
          <w:lang w:val="en-GB" w:eastAsia="zh-CN"/>
        </w:rPr>
      </w:pPr>
      <w:r>
        <w:rPr>
          <w:rFonts w:eastAsiaTheme="minorEastAsia"/>
          <w:lang w:val="en-GB" w:eastAsia="zh-CN"/>
        </w:rPr>
        <w:t>However, if companies are not comfortable for RAN</w:t>
      </w:r>
      <w:r w:rsidR="00E33907">
        <w:rPr>
          <w:rFonts w:eastAsiaTheme="minorEastAsia"/>
          <w:lang w:val="en-GB" w:eastAsia="zh-CN"/>
        </w:rPr>
        <w:t>2</w:t>
      </w:r>
      <w:r>
        <w:rPr>
          <w:rFonts w:eastAsiaTheme="minorEastAsia"/>
          <w:lang w:val="en-GB" w:eastAsia="zh-CN"/>
        </w:rPr>
        <w:t xml:space="preserve"> to make the final decision with RAN1 already touching this aspect, we are also fine to leave this issue completely to RAN1. </w:t>
      </w:r>
    </w:p>
    <w:p w14:paraId="31873C8C" w14:textId="762D85EE" w:rsidR="00E26059" w:rsidRPr="00E26059" w:rsidRDefault="00E26059" w:rsidP="00131841">
      <w:pPr>
        <w:pStyle w:val="a0"/>
        <w:spacing w:before="120" w:after="180"/>
        <w:rPr>
          <w:rFonts w:eastAsiaTheme="minorEastAsia"/>
          <w:b/>
          <w:lang w:val="en-GB" w:eastAsia="zh-CN"/>
        </w:rPr>
      </w:pPr>
      <w:r w:rsidRPr="00E26059">
        <w:rPr>
          <w:rFonts w:eastAsiaTheme="minorEastAsia" w:hint="eastAsia"/>
          <w:b/>
          <w:lang w:val="en-GB" w:eastAsia="zh-CN"/>
        </w:rPr>
        <w:t>[</w:t>
      </w:r>
      <w:r w:rsidRPr="00E26059">
        <w:rPr>
          <w:rFonts w:eastAsiaTheme="minorEastAsia"/>
          <w:b/>
          <w:lang w:val="en-GB" w:eastAsia="zh-CN"/>
        </w:rPr>
        <w:t xml:space="preserve">Proposal </w:t>
      </w:r>
      <w:r>
        <w:rPr>
          <w:rFonts w:eastAsiaTheme="minorEastAsia"/>
          <w:b/>
          <w:lang w:val="en-GB" w:eastAsia="zh-CN"/>
        </w:rPr>
        <w:t>7</w:t>
      </w:r>
      <w:r w:rsidRPr="00E26059">
        <w:rPr>
          <w:rFonts w:eastAsiaTheme="minorEastAsia"/>
          <w:b/>
          <w:lang w:val="en-GB" w:eastAsia="zh-CN"/>
        </w:rPr>
        <w:t xml:space="preserve">] RAN2 concludes </w:t>
      </w:r>
      <w:r>
        <w:rPr>
          <w:rFonts w:eastAsiaTheme="minorEastAsia"/>
          <w:b/>
          <w:lang w:val="en-GB" w:eastAsia="zh-CN"/>
        </w:rPr>
        <w:t xml:space="preserve">whether the UE performing </w:t>
      </w:r>
      <w:r w:rsidR="00070BFA">
        <w:rPr>
          <w:rFonts w:eastAsiaTheme="minorEastAsia"/>
          <w:b/>
          <w:lang w:val="en-GB" w:eastAsia="zh-CN"/>
        </w:rPr>
        <w:t xml:space="preserve">only </w:t>
      </w:r>
      <w:r>
        <w:rPr>
          <w:rFonts w:eastAsiaTheme="minorEastAsia"/>
          <w:b/>
          <w:lang w:val="en-GB" w:eastAsia="zh-CN"/>
        </w:rPr>
        <w:t xml:space="preserve">power-saving resource allocation can support CBR measurements or not based on related RAN1 agreements. </w:t>
      </w:r>
      <w:r w:rsidRPr="00E26059">
        <w:rPr>
          <w:rFonts w:eastAsiaTheme="minorEastAsia"/>
          <w:b/>
          <w:lang w:val="en-GB" w:eastAsia="zh-CN"/>
        </w:rPr>
        <w:t xml:space="preserve"> </w:t>
      </w:r>
    </w:p>
    <w:p w14:paraId="6676F9D9" w14:textId="20EDD38E" w:rsidR="00E26059" w:rsidRDefault="00E26059" w:rsidP="00131841">
      <w:pPr>
        <w:pStyle w:val="a0"/>
        <w:spacing w:before="120" w:after="180"/>
        <w:rPr>
          <w:rFonts w:eastAsiaTheme="minorEastAsia"/>
          <w:lang w:val="en-GB" w:eastAsia="zh-CN"/>
        </w:rPr>
      </w:pPr>
      <w:r>
        <w:rPr>
          <w:rFonts w:eastAsiaTheme="minorEastAsia"/>
          <w:lang w:val="en-GB" w:eastAsia="zh-CN"/>
        </w:rPr>
        <w:t xml:space="preserve">The above issues/proposals are </w:t>
      </w:r>
      <w:r w:rsidR="000B00F9">
        <w:rPr>
          <w:rFonts w:eastAsiaTheme="minorEastAsia"/>
          <w:lang w:val="en-GB" w:eastAsia="zh-CN"/>
        </w:rPr>
        <w:t xml:space="preserve">raised/made </w:t>
      </w:r>
      <w:r>
        <w:rPr>
          <w:rFonts w:eastAsiaTheme="minorEastAsia"/>
          <w:lang w:val="en-GB" w:eastAsia="zh-CN"/>
        </w:rPr>
        <w:t xml:space="preserve">towards the resource allocation in normal TX resource pools. The last issue that RAN2 may conclude is what resource allocation </w:t>
      </w:r>
      <w:r w:rsidR="004E77C3">
        <w:rPr>
          <w:rFonts w:eastAsiaTheme="minorEastAsia"/>
          <w:lang w:val="en-GB" w:eastAsia="zh-CN"/>
        </w:rPr>
        <w:t xml:space="preserve">scheme </w:t>
      </w:r>
      <w:r>
        <w:rPr>
          <w:rFonts w:eastAsiaTheme="minorEastAsia"/>
          <w:lang w:val="en-GB" w:eastAsia="zh-CN"/>
        </w:rPr>
        <w:t>should be supported in the exceptional resource pool. In LTE V2X SL, this issue was also concluded by RAN2, with the exceptional case handling</w:t>
      </w:r>
      <w:r w:rsidR="000B00F9">
        <w:rPr>
          <w:rFonts w:eastAsiaTheme="minorEastAsia"/>
          <w:lang w:val="en-GB" w:eastAsia="zh-CN"/>
        </w:rPr>
        <w:t xml:space="preserve"> </w:t>
      </w:r>
      <w:r>
        <w:rPr>
          <w:rFonts w:eastAsiaTheme="minorEastAsia"/>
          <w:lang w:val="en-GB" w:eastAsia="zh-CN"/>
        </w:rPr>
        <w:t xml:space="preserve">having been mainly designed by RAN2, and RAN2 concluded to support only random selection in the exceptional pool.  </w:t>
      </w:r>
    </w:p>
    <w:p w14:paraId="4C29A1BA" w14:textId="07353531" w:rsidR="00E26059" w:rsidRDefault="00E26059" w:rsidP="00131841">
      <w:pPr>
        <w:pStyle w:val="3"/>
        <w:numPr>
          <w:ilvl w:val="0"/>
          <w:numId w:val="41"/>
        </w:numPr>
        <w:pBdr>
          <w:top w:val="single" w:sz="4" w:space="1" w:color="auto"/>
          <w:left w:val="single" w:sz="4" w:space="4" w:color="auto"/>
          <w:bottom w:val="single" w:sz="4" w:space="1" w:color="auto"/>
          <w:right w:val="single" w:sz="4" w:space="4" w:color="auto"/>
        </w:pBdr>
        <w:spacing w:before="180"/>
        <w:rPr>
          <w:bCs w:val="0"/>
          <w:sz w:val="20"/>
          <w:szCs w:val="20"/>
          <w:u w:val="single"/>
          <w:lang w:val="en-GB" w:eastAsia="en-GB"/>
        </w:rPr>
      </w:pPr>
      <w:r>
        <w:rPr>
          <w:bCs w:val="0"/>
          <w:sz w:val="20"/>
          <w:szCs w:val="20"/>
          <w:u w:val="single"/>
          <w:lang w:val="en-GB" w:eastAsia="en-GB"/>
        </w:rPr>
        <w:lastRenderedPageBreak/>
        <w:t>[</w:t>
      </w:r>
      <w:r w:rsidRPr="00CD2210">
        <w:rPr>
          <w:bCs w:val="0"/>
          <w:sz w:val="20"/>
          <w:szCs w:val="20"/>
          <w:u w:val="single"/>
          <w:lang w:val="en-GB" w:eastAsia="en-GB"/>
        </w:rPr>
        <w:t xml:space="preserve">Issue </w:t>
      </w:r>
      <w:r>
        <w:rPr>
          <w:bCs w:val="0"/>
          <w:sz w:val="20"/>
          <w:szCs w:val="20"/>
          <w:u w:val="single"/>
          <w:lang w:val="en-GB" w:eastAsia="en-GB"/>
        </w:rPr>
        <w:t>8]</w:t>
      </w:r>
      <w:r w:rsidRPr="00C32B0F">
        <w:rPr>
          <w:bCs w:val="0"/>
          <w:sz w:val="20"/>
          <w:szCs w:val="20"/>
          <w:lang w:val="en-GB" w:eastAsia="en-GB"/>
        </w:rPr>
        <w:t>: Is only random selection supported in the exceptional resource pool as in LTE V2X SL?</w:t>
      </w:r>
    </w:p>
    <w:p w14:paraId="1F463D5E" w14:textId="5F792724" w:rsidR="00E26059" w:rsidRDefault="00E26059" w:rsidP="00131841">
      <w:pPr>
        <w:spacing w:before="120" w:after="180"/>
        <w:rPr>
          <w:rFonts w:eastAsiaTheme="minorEastAsia"/>
          <w:lang w:val="en-GB" w:eastAsia="zh-CN"/>
        </w:rPr>
      </w:pPr>
      <w:r>
        <w:rPr>
          <w:rFonts w:eastAsiaTheme="minorEastAsia" w:hint="eastAsia"/>
          <w:lang w:val="en-GB" w:eastAsia="zh-CN"/>
        </w:rPr>
        <w:t>A</w:t>
      </w:r>
      <w:r>
        <w:rPr>
          <w:rFonts w:eastAsiaTheme="minorEastAsia"/>
          <w:lang w:val="en-GB" w:eastAsia="zh-CN"/>
        </w:rPr>
        <w:t>s to the exceptional pool handling, we find no big difference between NR SL and LTE V2X SL. So</w:t>
      </w:r>
      <w:r w:rsidR="000B00F9">
        <w:rPr>
          <w:rFonts w:eastAsiaTheme="minorEastAsia"/>
          <w:lang w:val="en-GB" w:eastAsia="zh-CN"/>
        </w:rPr>
        <w:t>,</w:t>
      </w:r>
      <w:r>
        <w:rPr>
          <w:rFonts w:eastAsiaTheme="minorEastAsia"/>
          <w:lang w:val="en-GB" w:eastAsia="zh-CN"/>
        </w:rPr>
        <w:t xml:space="preserve"> we propose that RAN2 concludes this issue as follows:</w:t>
      </w:r>
    </w:p>
    <w:p w14:paraId="629D00C7" w14:textId="1DAE48DA" w:rsidR="00E26059" w:rsidRPr="00E26059" w:rsidRDefault="00E26059" w:rsidP="00131841">
      <w:pPr>
        <w:pStyle w:val="a0"/>
        <w:spacing w:before="120" w:after="180"/>
        <w:rPr>
          <w:rFonts w:eastAsiaTheme="minorEastAsia"/>
          <w:b/>
          <w:lang w:val="en-GB" w:eastAsia="zh-CN"/>
        </w:rPr>
      </w:pPr>
      <w:r w:rsidRPr="00E26059">
        <w:rPr>
          <w:rFonts w:eastAsiaTheme="minorEastAsia" w:hint="eastAsia"/>
          <w:b/>
          <w:lang w:val="en-GB" w:eastAsia="zh-CN"/>
        </w:rPr>
        <w:t>[</w:t>
      </w:r>
      <w:r w:rsidRPr="00E26059">
        <w:rPr>
          <w:rFonts w:eastAsiaTheme="minorEastAsia"/>
          <w:b/>
          <w:lang w:val="en-GB" w:eastAsia="zh-CN"/>
        </w:rPr>
        <w:t>Proposal 8] RAN2 concludes that only random selection can be used in the exceptional pool</w:t>
      </w:r>
      <w:r>
        <w:rPr>
          <w:rFonts w:eastAsiaTheme="minorEastAsia"/>
          <w:b/>
          <w:lang w:val="en-GB" w:eastAsia="zh-CN"/>
        </w:rPr>
        <w:t xml:space="preserve"> for NR SL communication</w:t>
      </w:r>
      <w:r w:rsidRPr="00E26059">
        <w:rPr>
          <w:rFonts w:eastAsiaTheme="minorEastAsia"/>
          <w:b/>
          <w:lang w:val="en-GB" w:eastAsia="zh-CN"/>
        </w:rPr>
        <w:t>. No optimization is needed</w:t>
      </w:r>
      <w:r>
        <w:rPr>
          <w:rFonts w:eastAsiaTheme="minorEastAsia"/>
          <w:b/>
          <w:lang w:val="en-GB" w:eastAsia="zh-CN"/>
        </w:rPr>
        <w:t xml:space="preserve">. </w:t>
      </w:r>
      <w:r w:rsidRPr="00E26059">
        <w:rPr>
          <w:rFonts w:eastAsiaTheme="minorEastAsia"/>
          <w:b/>
          <w:lang w:val="en-GB" w:eastAsia="zh-CN"/>
        </w:rPr>
        <w:t xml:space="preserve"> </w:t>
      </w:r>
    </w:p>
    <w:p w14:paraId="2B895BF4" w14:textId="45DF81AB" w:rsidR="00C32B0F" w:rsidRDefault="00C32B0F" w:rsidP="00131841">
      <w:pPr>
        <w:pStyle w:val="a0"/>
        <w:spacing w:before="120" w:after="180"/>
        <w:rPr>
          <w:rFonts w:eastAsiaTheme="minorEastAsia"/>
          <w:lang w:eastAsia="zh-CN"/>
        </w:rPr>
      </w:pPr>
      <w:r>
        <w:rPr>
          <w:rFonts w:eastAsiaTheme="minorEastAsia" w:hint="eastAsia"/>
          <w:lang w:eastAsia="zh-CN"/>
        </w:rPr>
        <w:t>R</w:t>
      </w:r>
      <w:r>
        <w:rPr>
          <w:rFonts w:eastAsiaTheme="minorEastAsia"/>
          <w:lang w:eastAsia="zh-CN"/>
        </w:rPr>
        <w:t>egardless of what conclusions are finally made, we think at least the issues listed above should be concluded by RAN2</w:t>
      </w:r>
      <w:r w:rsidR="000B00F9">
        <w:rPr>
          <w:rFonts w:eastAsiaTheme="minorEastAsia"/>
          <w:lang w:eastAsia="zh-CN"/>
        </w:rPr>
        <w:t>,</w:t>
      </w:r>
      <w:r>
        <w:rPr>
          <w:rFonts w:eastAsiaTheme="minorEastAsia"/>
          <w:lang w:eastAsia="zh-CN"/>
        </w:rPr>
        <w:t xml:space="preserve"> so as to finalize the power-saving resource allocation topic from RAN2 perspective. Therefore, we made the below recommendation to the working group based on the above issue list. </w:t>
      </w:r>
    </w:p>
    <w:p w14:paraId="6E5D8068" w14:textId="5ED9B8FD" w:rsidR="00C32B0F" w:rsidRPr="00C32B0F" w:rsidRDefault="00C32B0F" w:rsidP="00131841">
      <w:pPr>
        <w:pStyle w:val="a0"/>
        <w:spacing w:before="120" w:after="180"/>
        <w:rPr>
          <w:rFonts w:eastAsiaTheme="minorEastAsia"/>
          <w:b/>
          <w:lang w:val="en-GB" w:eastAsia="zh-CN"/>
        </w:rPr>
      </w:pPr>
      <w:r w:rsidRPr="00C32B0F">
        <w:rPr>
          <w:rFonts w:eastAsiaTheme="minorEastAsia" w:hint="eastAsia"/>
          <w:b/>
          <w:lang w:val="en-GB" w:eastAsia="zh-CN"/>
        </w:rPr>
        <w:t>[</w:t>
      </w:r>
      <w:r w:rsidRPr="00C32B0F">
        <w:rPr>
          <w:rFonts w:eastAsiaTheme="minorEastAsia"/>
          <w:b/>
          <w:lang w:val="en-GB" w:eastAsia="zh-CN"/>
        </w:rPr>
        <w:t>Recommendation] RAN2 to discuss and conclude Issue</w:t>
      </w:r>
      <w:r w:rsidR="003C30AF">
        <w:rPr>
          <w:rFonts w:eastAsiaTheme="minorEastAsia"/>
          <w:b/>
          <w:lang w:val="en-GB" w:eastAsia="zh-CN"/>
        </w:rPr>
        <w:t>s</w:t>
      </w:r>
      <w:r w:rsidRPr="00C32B0F">
        <w:rPr>
          <w:rFonts w:eastAsiaTheme="minorEastAsia"/>
          <w:b/>
          <w:lang w:val="en-GB" w:eastAsia="zh-CN"/>
        </w:rPr>
        <w:t xml:space="preserve"> 1-8 listed above</w:t>
      </w:r>
      <w:r w:rsidR="003C30AF">
        <w:rPr>
          <w:rFonts w:eastAsiaTheme="minorEastAsia"/>
          <w:b/>
          <w:lang w:val="en-GB" w:eastAsia="zh-CN"/>
        </w:rPr>
        <w:t xml:space="preserve"> in Section 2.1</w:t>
      </w:r>
      <w:r w:rsidRPr="00C32B0F">
        <w:rPr>
          <w:rFonts w:eastAsiaTheme="minorEastAsia"/>
          <w:b/>
          <w:lang w:val="en-GB" w:eastAsia="zh-CN"/>
        </w:rPr>
        <w:t>, in order to complete the power-saving resource allocation aspect</w:t>
      </w:r>
      <w:r w:rsidR="004E77C3">
        <w:rPr>
          <w:rFonts w:eastAsiaTheme="minorEastAsia"/>
          <w:b/>
          <w:lang w:val="en-GB" w:eastAsia="zh-CN"/>
        </w:rPr>
        <w:t>s</w:t>
      </w:r>
      <w:r w:rsidRPr="00C32B0F">
        <w:rPr>
          <w:rFonts w:eastAsiaTheme="minorEastAsia"/>
          <w:b/>
          <w:lang w:val="en-GB" w:eastAsia="zh-CN"/>
        </w:rPr>
        <w:t xml:space="preserve"> from RAN2 perspective. In </w:t>
      </w:r>
      <w:r w:rsidR="004015B4">
        <w:rPr>
          <w:rFonts w:eastAsiaTheme="minorEastAsia"/>
          <w:b/>
          <w:lang w:val="en-GB" w:eastAsia="zh-CN"/>
        </w:rPr>
        <w:t xml:space="preserve">the </w:t>
      </w:r>
      <w:r w:rsidRPr="00C32B0F">
        <w:rPr>
          <w:rFonts w:eastAsiaTheme="minorEastAsia"/>
          <w:b/>
          <w:lang w:val="en-GB" w:eastAsia="zh-CN"/>
        </w:rPr>
        <w:t xml:space="preserve">case of any upper-layer related conclusions to be made, send LS to SA2/RAN3 to inform them of the RAN2 conclusions. </w:t>
      </w:r>
    </w:p>
    <w:p w14:paraId="1A7DB0E5" w14:textId="4ED41F7D" w:rsidR="002B5137" w:rsidRDefault="002B5137" w:rsidP="00447A44">
      <w:pPr>
        <w:pStyle w:val="20"/>
        <w:spacing w:before="0"/>
        <w:rPr>
          <w:b w:val="0"/>
          <w:sz w:val="30"/>
          <w:szCs w:val="30"/>
        </w:rPr>
      </w:pPr>
      <w:r w:rsidRPr="0080766D">
        <w:rPr>
          <w:b w:val="0"/>
          <w:sz w:val="30"/>
          <w:szCs w:val="30"/>
        </w:rPr>
        <w:t>2.</w:t>
      </w:r>
      <w:r w:rsidR="007402A0">
        <w:rPr>
          <w:b w:val="0"/>
          <w:sz w:val="30"/>
          <w:szCs w:val="30"/>
        </w:rPr>
        <w:t>2</w:t>
      </w:r>
      <w:r>
        <w:rPr>
          <w:b w:val="0"/>
          <w:sz w:val="30"/>
          <w:szCs w:val="30"/>
        </w:rPr>
        <w:tab/>
      </w:r>
      <w:r w:rsidR="007402A0">
        <w:rPr>
          <w:b w:val="0"/>
          <w:sz w:val="30"/>
          <w:szCs w:val="30"/>
        </w:rPr>
        <w:t xml:space="preserve">Inter-UE </w:t>
      </w:r>
      <w:r w:rsidR="007402A0" w:rsidRPr="00214300">
        <w:rPr>
          <w:b w:val="0"/>
          <w:bCs w:val="0"/>
          <w:sz w:val="32"/>
          <w:szCs w:val="32"/>
          <w:lang w:val="en-GB" w:eastAsia="en-GB"/>
        </w:rPr>
        <w:t>cooperation</w:t>
      </w:r>
      <w:r w:rsidR="007402A0">
        <w:rPr>
          <w:b w:val="0"/>
          <w:sz w:val="30"/>
          <w:szCs w:val="30"/>
        </w:rPr>
        <w:t xml:space="preserve"> </w:t>
      </w:r>
    </w:p>
    <w:p w14:paraId="3AC8D015" w14:textId="5D82341E" w:rsidR="007402A0" w:rsidRDefault="00F2344F" w:rsidP="007402A0">
      <w:pPr>
        <w:pStyle w:val="a0"/>
        <w:rPr>
          <w:rFonts w:eastAsiaTheme="minorEastAsia"/>
          <w:lang w:eastAsia="zh-CN"/>
        </w:rPr>
      </w:pPr>
      <w:r>
        <w:rPr>
          <w:rFonts w:eastAsiaTheme="minorEastAsia" w:hint="eastAsia"/>
          <w:lang w:eastAsia="zh-CN"/>
        </w:rPr>
        <w:t>B</w:t>
      </w:r>
      <w:r>
        <w:rPr>
          <w:rFonts w:eastAsiaTheme="minorEastAsia"/>
          <w:lang w:eastAsia="zh-CN"/>
        </w:rPr>
        <w:t xml:space="preserve">ased on the latest RAN1 agreements, the only RAN2 aspect that can be identified </w:t>
      </w:r>
      <w:r w:rsidR="00AC105F">
        <w:rPr>
          <w:rFonts w:eastAsiaTheme="minorEastAsia"/>
          <w:lang w:eastAsia="zh-CN"/>
        </w:rPr>
        <w:t xml:space="preserve">till now </w:t>
      </w:r>
      <w:r>
        <w:rPr>
          <w:rFonts w:eastAsiaTheme="minorEastAsia"/>
          <w:lang w:eastAsia="zh-CN"/>
        </w:rPr>
        <w:t xml:space="preserve">is the new SL MAC CE to be introduced. However, the contents, trigger conditions and other necessary factors for such a MAC CE design is still under RAN1 discussion without </w:t>
      </w:r>
      <w:r w:rsidR="000B20DB">
        <w:rPr>
          <w:rFonts w:eastAsiaTheme="minorEastAsia"/>
          <w:lang w:eastAsia="zh-CN"/>
        </w:rPr>
        <w:t>stable</w:t>
      </w:r>
      <w:r>
        <w:rPr>
          <w:rFonts w:eastAsiaTheme="minorEastAsia"/>
          <w:lang w:eastAsia="zh-CN"/>
        </w:rPr>
        <w:t xml:space="preserve"> conclusions till now. </w:t>
      </w:r>
      <w:r w:rsidR="00F856AC">
        <w:rPr>
          <w:rFonts w:eastAsiaTheme="minorEastAsia"/>
          <w:lang w:eastAsia="zh-CN"/>
        </w:rPr>
        <w:t xml:space="preserve">RAN2 should not start the discussion on these details on this MAC CE design, unless explicitly indicated by RAN1 to do so. </w:t>
      </w:r>
      <w:r>
        <w:rPr>
          <w:rFonts w:eastAsiaTheme="minorEastAsia"/>
          <w:lang w:eastAsia="zh-CN"/>
        </w:rPr>
        <w:t xml:space="preserve">Therefore, we propose to await more RAN1 conclusion before starting the RAN2 discussions on this topic. </w:t>
      </w:r>
    </w:p>
    <w:p w14:paraId="1F9142D5" w14:textId="0F9D83D2" w:rsidR="00BA100C" w:rsidRPr="00D4715B" w:rsidRDefault="00F2344F" w:rsidP="00F2344F">
      <w:pPr>
        <w:pStyle w:val="a0"/>
        <w:spacing w:before="120" w:after="180"/>
        <w:rPr>
          <w:rFonts w:eastAsiaTheme="minorEastAsia"/>
          <w:b/>
          <w:lang w:val="en-GB" w:eastAsia="zh-CN"/>
        </w:rPr>
      </w:pPr>
      <w:r w:rsidRPr="00F2344F">
        <w:rPr>
          <w:rFonts w:eastAsiaTheme="minorEastAsia"/>
          <w:b/>
          <w:lang w:val="en-GB" w:eastAsia="zh-CN"/>
        </w:rPr>
        <w:t xml:space="preserve">[Proposal 9] RAN2 awaits more RAN1 progress before starting the discussion on inter-UE cooperation. </w:t>
      </w:r>
    </w:p>
    <w:p w14:paraId="1CE13719" w14:textId="77777777" w:rsidR="00117F03" w:rsidRDefault="00117F03">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p w14:paraId="47F12C5A" w14:textId="44A7D5E7" w:rsidR="00F76051" w:rsidRDefault="00117F03">
      <w:pPr>
        <w:pStyle w:val="a0"/>
        <w:rPr>
          <w:rFonts w:eastAsia="宋体"/>
          <w:szCs w:val="20"/>
          <w:lang w:eastAsia="zh-CN"/>
        </w:rPr>
      </w:pPr>
      <w:r>
        <w:rPr>
          <w:rFonts w:eastAsia="宋体"/>
          <w:szCs w:val="20"/>
          <w:lang w:eastAsia="zh-CN"/>
        </w:rPr>
        <w:t xml:space="preserve">In this contribution, </w:t>
      </w:r>
      <w:r w:rsidR="003C30AF">
        <w:rPr>
          <w:rFonts w:eastAsia="宋体"/>
          <w:szCs w:val="20"/>
          <w:lang w:eastAsia="zh-CN"/>
        </w:rPr>
        <w:t xml:space="preserve">RAN2 aspects on resource allocation enhancements are discussed. </w:t>
      </w:r>
    </w:p>
    <w:p w14:paraId="75C5D528" w14:textId="6D7F598C" w:rsidR="003C30AF" w:rsidRDefault="003C30AF">
      <w:pPr>
        <w:pStyle w:val="a0"/>
        <w:rPr>
          <w:rFonts w:eastAsia="宋体"/>
          <w:szCs w:val="20"/>
          <w:lang w:eastAsia="zh-CN"/>
        </w:rPr>
      </w:pPr>
      <w:r>
        <w:rPr>
          <w:rFonts w:eastAsia="宋体" w:hint="eastAsia"/>
          <w:szCs w:val="20"/>
          <w:lang w:eastAsia="zh-CN"/>
        </w:rPr>
        <w:t>F</w:t>
      </w:r>
      <w:r>
        <w:rPr>
          <w:rFonts w:eastAsia="宋体"/>
          <w:szCs w:val="20"/>
          <w:lang w:eastAsia="zh-CN"/>
        </w:rPr>
        <w:t>or power-saving resource allocation, below observations, proposals and a recommendation are made:</w:t>
      </w:r>
    </w:p>
    <w:bookmarkEnd w:id="5"/>
    <w:bookmarkEnd w:id="6"/>
    <w:p w14:paraId="4A1C42A7" w14:textId="77777777" w:rsidR="000B20DB" w:rsidRPr="00E144EB" w:rsidRDefault="000B20DB" w:rsidP="000B20DB">
      <w:pPr>
        <w:pStyle w:val="a0"/>
        <w:spacing w:before="120" w:after="180"/>
        <w:rPr>
          <w:rFonts w:eastAsiaTheme="minorEastAsia"/>
          <w:b/>
          <w:lang w:val="en-GB" w:eastAsia="zh-CN"/>
        </w:rPr>
      </w:pPr>
      <w:r>
        <w:rPr>
          <w:rFonts w:eastAsiaTheme="minorEastAsia"/>
          <w:b/>
          <w:lang w:val="en-GB" w:eastAsia="zh-CN"/>
        </w:rPr>
        <w:t>[</w:t>
      </w:r>
      <w:r w:rsidRPr="00E144EB">
        <w:rPr>
          <w:rFonts w:eastAsiaTheme="minorEastAsia" w:hint="eastAsia"/>
          <w:b/>
          <w:lang w:val="en-GB" w:eastAsia="zh-CN"/>
        </w:rPr>
        <w:t>O</w:t>
      </w:r>
      <w:r w:rsidRPr="00E144EB">
        <w:rPr>
          <w:rFonts w:eastAsiaTheme="minorEastAsia"/>
          <w:b/>
          <w:lang w:val="en-GB" w:eastAsia="zh-CN"/>
        </w:rPr>
        <w:t>bservation 1</w:t>
      </w:r>
      <w:r>
        <w:rPr>
          <w:rFonts w:eastAsiaTheme="minorEastAsia"/>
          <w:b/>
          <w:lang w:val="en-GB" w:eastAsia="zh-CN"/>
        </w:rPr>
        <w:t>]</w:t>
      </w:r>
      <w:r w:rsidRPr="00E144EB">
        <w:rPr>
          <w:rFonts w:eastAsiaTheme="minorEastAsia"/>
          <w:b/>
          <w:lang w:val="en-GB" w:eastAsia="zh-CN"/>
        </w:rPr>
        <w:t xml:space="preserve"> In LTE V2X SL, there were a number of issues</w:t>
      </w:r>
      <w:r>
        <w:rPr>
          <w:rFonts w:eastAsiaTheme="minorEastAsia"/>
          <w:b/>
          <w:lang w:val="en-GB" w:eastAsia="zh-CN"/>
        </w:rPr>
        <w:t xml:space="preserve"> </w:t>
      </w:r>
      <w:r w:rsidRPr="00E144EB">
        <w:rPr>
          <w:rFonts w:eastAsiaTheme="minorEastAsia"/>
          <w:b/>
          <w:lang w:val="en-GB" w:eastAsia="zh-CN"/>
        </w:rPr>
        <w:t>discussed and concluded by RAN2 in terms of how to support power-saving resource allocation</w:t>
      </w:r>
      <w:r>
        <w:rPr>
          <w:rFonts w:eastAsiaTheme="minorEastAsia"/>
          <w:b/>
          <w:lang w:val="en-GB" w:eastAsia="zh-CN"/>
        </w:rPr>
        <w:t xml:space="preserve"> (</w:t>
      </w:r>
      <w:r w:rsidRPr="00E144EB">
        <w:rPr>
          <w:rFonts w:eastAsiaTheme="minorEastAsia"/>
          <w:b/>
          <w:lang w:val="en-GB" w:eastAsia="zh-CN"/>
        </w:rPr>
        <w:t>i.e. partial sensing and/or random selection</w:t>
      </w:r>
      <w:r>
        <w:rPr>
          <w:rFonts w:eastAsiaTheme="minorEastAsia"/>
          <w:b/>
          <w:lang w:val="en-GB" w:eastAsia="zh-CN"/>
        </w:rPr>
        <w:t>) for P2X</w:t>
      </w:r>
      <w:r w:rsidRPr="000C7E80">
        <w:rPr>
          <w:rFonts w:eastAsiaTheme="minorEastAsia"/>
          <w:b/>
          <w:lang w:val="en-GB" w:eastAsia="zh-CN"/>
        </w:rPr>
        <w:t xml:space="preserve"> </w:t>
      </w:r>
      <w:r>
        <w:rPr>
          <w:rFonts w:eastAsiaTheme="minorEastAsia"/>
          <w:b/>
          <w:lang w:val="en-GB" w:eastAsia="zh-CN"/>
        </w:rPr>
        <w:t>in the AS</w:t>
      </w:r>
      <w:r w:rsidRPr="00E144EB">
        <w:rPr>
          <w:rFonts w:eastAsiaTheme="minorEastAsia"/>
          <w:b/>
          <w:lang w:val="en-GB" w:eastAsia="zh-CN"/>
        </w:rPr>
        <w:t xml:space="preserve">. </w:t>
      </w:r>
    </w:p>
    <w:p w14:paraId="3935DF4E" w14:textId="77777777" w:rsidR="000B20DB" w:rsidRPr="008A32DC" w:rsidRDefault="000B20DB" w:rsidP="000B20DB">
      <w:pPr>
        <w:pStyle w:val="a0"/>
        <w:spacing w:before="120" w:after="180"/>
        <w:rPr>
          <w:rFonts w:eastAsiaTheme="minorEastAsia"/>
          <w:b/>
          <w:lang w:val="en-GB" w:eastAsia="zh-CN"/>
        </w:rPr>
      </w:pPr>
      <w:r>
        <w:rPr>
          <w:rFonts w:eastAsiaTheme="minorEastAsia"/>
          <w:b/>
          <w:lang w:val="en-GB" w:eastAsia="zh-CN"/>
        </w:rPr>
        <w:t>[</w:t>
      </w:r>
      <w:r w:rsidRPr="008A32DC">
        <w:rPr>
          <w:rFonts w:eastAsiaTheme="minorEastAsia" w:hint="eastAsia"/>
          <w:b/>
          <w:lang w:val="en-GB" w:eastAsia="zh-CN"/>
        </w:rPr>
        <w:t>O</w:t>
      </w:r>
      <w:r w:rsidRPr="008A32DC">
        <w:rPr>
          <w:rFonts w:eastAsiaTheme="minorEastAsia"/>
          <w:b/>
          <w:lang w:val="en-GB" w:eastAsia="zh-CN"/>
        </w:rPr>
        <w:t xml:space="preserve">bservation </w:t>
      </w:r>
      <w:r>
        <w:rPr>
          <w:rFonts w:eastAsiaTheme="minorEastAsia"/>
          <w:b/>
          <w:lang w:val="en-GB" w:eastAsia="zh-CN"/>
        </w:rPr>
        <w:t>2]</w:t>
      </w:r>
      <w:r w:rsidRPr="008A32DC">
        <w:rPr>
          <w:rFonts w:eastAsiaTheme="minorEastAsia"/>
          <w:b/>
          <w:lang w:val="en-GB" w:eastAsia="zh-CN"/>
        </w:rPr>
        <w:t xml:space="preserve"> LTE V2X SI/WI clearly specified to support P2X services and non-P2X services for V2X SL communication. In LTE V2X SL, it is the upper layers that configure the specific type of V2X service</w:t>
      </w:r>
      <w:r>
        <w:rPr>
          <w:rFonts w:eastAsiaTheme="minorEastAsia"/>
          <w:b/>
          <w:lang w:val="en-GB" w:eastAsia="zh-CN"/>
        </w:rPr>
        <w:t>s</w:t>
      </w:r>
      <w:r w:rsidRPr="008A32DC">
        <w:rPr>
          <w:rFonts w:eastAsiaTheme="minorEastAsia"/>
          <w:b/>
          <w:lang w:val="en-GB" w:eastAsia="zh-CN"/>
        </w:rPr>
        <w:t xml:space="preserve"> to be transmitted </w:t>
      </w:r>
      <w:r>
        <w:rPr>
          <w:rFonts w:eastAsiaTheme="minorEastAsia"/>
          <w:b/>
          <w:lang w:val="en-GB" w:eastAsia="zh-CN"/>
        </w:rPr>
        <w:t xml:space="preserve">which </w:t>
      </w:r>
      <w:r w:rsidRPr="008A32DC">
        <w:rPr>
          <w:rFonts w:eastAsiaTheme="minorEastAsia"/>
          <w:b/>
          <w:lang w:val="en-GB" w:eastAsia="zh-CN"/>
        </w:rPr>
        <w:t xml:space="preserve">finally decides the resource allocation schemes able to be used in the </w:t>
      </w:r>
      <w:r>
        <w:rPr>
          <w:rFonts w:eastAsiaTheme="minorEastAsia"/>
          <w:b/>
          <w:lang w:val="en-GB" w:eastAsia="zh-CN"/>
        </w:rPr>
        <w:t xml:space="preserve">UE’s </w:t>
      </w:r>
      <w:r w:rsidRPr="008A32DC">
        <w:rPr>
          <w:rFonts w:eastAsiaTheme="minorEastAsia"/>
          <w:b/>
          <w:lang w:val="en-GB" w:eastAsia="zh-CN"/>
        </w:rPr>
        <w:t xml:space="preserve">AS. </w:t>
      </w:r>
    </w:p>
    <w:p w14:paraId="62C4769F" w14:textId="77777777" w:rsidR="000B20DB" w:rsidRDefault="000B20DB" w:rsidP="000B20DB">
      <w:pPr>
        <w:pStyle w:val="a0"/>
        <w:spacing w:before="120" w:after="180"/>
        <w:rPr>
          <w:rFonts w:eastAsiaTheme="minorEastAsia"/>
          <w:b/>
          <w:lang w:val="en-GB" w:eastAsia="zh-CN"/>
        </w:rPr>
      </w:pPr>
      <w:r>
        <w:rPr>
          <w:rFonts w:eastAsiaTheme="minorEastAsia"/>
          <w:b/>
          <w:lang w:val="en-GB" w:eastAsia="zh-CN"/>
        </w:rPr>
        <w:t>[</w:t>
      </w:r>
      <w:r w:rsidRPr="00893480">
        <w:rPr>
          <w:rFonts w:eastAsiaTheme="minorEastAsia" w:hint="eastAsia"/>
          <w:b/>
          <w:lang w:val="en-GB" w:eastAsia="zh-CN"/>
        </w:rPr>
        <w:t>O</w:t>
      </w:r>
      <w:r w:rsidRPr="00893480">
        <w:rPr>
          <w:rFonts w:eastAsiaTheme="minorEastAsia"/>
          <w:b/>
          <w:lang w:val="en-GB" w:eastAsia="zh-CN"/>
        </w:rPr>
        <w:t xml:space="preserve">bservation </w:t>
      </w:r>
      <w:r>
        <w:rPr>
          <w:rFonts w:eastAsiaTheme="minorEastAsia"/>
          <w:b/>
          <w:lang w:val="en-GB" w:eastAsia="zh-CN"/>
        </w:rPr>
        <w:t>3]</w:t>
      </w:r>
      <w:r w:rsidRPr="00893480">
        <w:rPr>
          <w:rFonts w:eastAsiaTheme="minorEastAsia"/>
          <w:b/>
          <w:lang w:val="en-GB" w:eastAsia="zh-CN"/>
        </w:rPr>
        <w:t xml:space="preserve"> There are some differences in NR SL communication</w:t>
      </w:r>
      <w:r>
        <w:rPr>
          <w:rFonts w:eastAsiaTheme="minorEastAsia"/>
          <w:b/>
          <w:lang w:val="en-GB" w:eastAsia="zh-CN"/>
        </w:rPr>
        <w:t xml:space="preserve"> than </w:t>
      </w:r>
      <w:r w:rsidRPr="00893480">
        <w:rPr>
          <w:rFonts w:eastAsiaTheme="minorEastAsia"/>
          <w:b/>
          <w:lang w:val="en-GB" w:eastAsia="zh-CN"/>
        </w:rPr>
        <w:t xml:space="preserve">LTE </w:t>
      </w:r>
      <w:r>
        <w:rPr>
          <w:rFonts w:eastAsiaTheme="minorEastAsia"/>
          <w:b/>
          <w:lang w:val="en-GB" w:eastAsia="zh-CN"/>
        </w:rPr>
        <w:t xml:space="preserve">V2X </w:t>
      </w:r>
      <w:r w:rsidRPr="00893480">
        <w:rPr>
          <w:rFonts w:eastAsiaTheme="minorEastAsia"/>
          <w:b/>
          <w:lang w:val="en-GB" w:eastAsia="zh-CN"/>
        </w:rPr>
        <w:t>SL</w:t>
      </w:r>
      <w:r>
        <w:rPr>
          <w:rFonts w:eastAsiaTheme="minorEastAsia"/>
          <w:b/>
          <w:lang w:val="en-GB" w:eastAsia="zh-CN"/>
        </w:rPr>
        <w:t xml:space="preserve">, </w:t>
      </w:r>
      <w:r w:rsidRPr="00893480">
        <w:rPr>
          <w:rFonts w:eastAsiaTheme="minorEastAsia"/>
          <w:b/>
          <w:lang w:val="en-GB" w:eastAsia="zh-CN"/>
        </w:rPr>
        <w:t>including</w:t>
      </w:r>
      <w:r>
        <w:rPr>
          <w:rFonts w:eastAsiaTheme="minorEastAsia"/>
          <w:b/>
          <w:lang w:val="en-GB" w:eastAsia="zh-CN"/>
        </w:rPr>
        <w:t xml:space="preserve">: </w:t>
      </w:r>
      <w:r w:rsidRPr="00893480">
        <w:rPr>
          <w:rFonts w:eastAsiaTheme="minorEastAsia"/>
          <w:b/>
          <w:lang w:val="en-GB" w:eastAsia="zh-CN"/>
        </w:rPr>
        <w:t>more than V2X services supported</w:t>
      </w:r>
      <w:r>
        <w:rPr>
          <w:rFonts w:eastAsiaTheme="minorEastAsia"/>
          <w:b/>
          <w:lang w:val="en-GB" w:eastAsia="zh-CN"/>
        </w:rPr>
        <w:t xml:space="preserve"> (e.g. Public safety, commercial services, etc.)</w:t>
      </w:r>
      <w:r w:rsidRPr="00893480">
        <w:rPr>
          <w:rFonts w:eastAsiaTheme="minorEastAsia"/>
          <w:b/>
          <w:lang w:val="en-GB" w:eastAsia="zh-CN"/>
        </w:rPr>
        <w:t xml:space="preserve">, </w:t>
      </w:r>
      <w:r>
        <w:rPr>
          <w:rFonts w:eastAsiaTheme="minorEastAsia"/>
          <w:b/>
          <w:lang w:val="en-GB" w:eastAsia="zh-CN"/>
        </w:rPr>
        <w:t xml:space="preserve">unclarity </w:t>
      </w:r>
      <w:r w:rsidRPr="00893480">
        <w:rPr>
          <w:rFonts w:eastAsiaTheme="minorEastAsia"/>
          <w:b/>
          <w:lang w:val="en-GB" w:eastAsia="zh-CN"/>
        </w:rPr>
        <w:t>on the</w:t>
      </w:r>
      <w:r>
        <w:rPr>
          <w:rFonts w:eastAsiaTheme="minorEastAsia"/>
          <w:b/>
          <w:lang w:val="en-GB" w:eastAsia="zh-CN"/>
        </w:rPr>
        <w:t xml:space="preserve"> services each</w:t>
      </w:r>
      <w:r w:rsidRPr="00893480">
        <w:rPr>
          <w:rFonts w:eastAsiaTheme="minorEastAsia"/>
          <w:b/>
          <w:lang w:val="en-GB" w:eastAsia="zh-CN"/>
        </w:rPr>
        <w:t xml:space="preserve"> resource allocation scheme </w:t>
      </w:r>
      <w:r>
        <w:rPr>
          <w:rFonts w:eastAsiaTheme="minorEastAsia"/>
          <w:b/>
          <w:lang w:val="en-GB" w:eastAsia="zh-CN"/>
        </w:rPr>
        <w:t>applies for, how/whether</w:t>
      </w:r>
      <w:r w:rsidRPr="00893480">
        <w:rPr>
          <w:rFonts w:eastAsiaTheme="minorEastAsia"/>
          <w:b/>
          <w:lang w:val="en-GB" w:eastAsia="zh-CN"/>
        </w:rPr>
        <w:t xml:space="preserve"> V-UE/P-UE definition in SA2</w:t>
      </w:r>
      <w:r>
        <w:rPr>
          <w:rFonts w:eastAsiaTheme="minorEastAsia"/>
          <w:b/>
          <w:lang w:val="en-GB" w:eastAsia="zh-CN"/>
        </w:rPr>
        <w:t xml:space="preserve"> impact the resource allocation schemes in the AS, etc. </w:t>
      </w:r>
      <w:r w:rsidRPr="00893480">
        <w:rPr>
          <w:rFonts w:eastAsiaTheme="minorEastAsia"/>
          <w:b/>
          <w:lang w:val="en-GB" w:eastAsia="zh-CN"/>
        </w:rPr>
        <w:t>These</w:t>
      </w:r>
      <w:r>
        <w:rPr>
          <w:rFonts w:eastAsiaTheme="minorEastAsia"/>
          <w:b/>
          <w:lang w:val="en-GB" w:eastAsia="zh-CN"/>
        </w:rPr>
        <w:t xml:space="preserve"> can</w:t>
      </w:r>
      <w:r w:rsidRPr="00893480">
        <w:rPr>
          <w:rFonts w:eastAsiaTheme="minorEastAsia"/>
          <w:b/>
          <w:lang w:val="en-GB" w:eastAsia="zh-CN"/>
        </w:rPr>
        <w:t xml:space="preserve"> impact the power-saving resource allocation design</w:t>
      </w:r>
      <w:r>
        <w:rPr>
          <w:rFonts w:eastAsiaTheme="minorEastAsia"/>
          <w:b/>
          <w:lang w:val="en-GB" w:eastAsia="zh-CN"/>
        </w:rPr>
        <w:t xml:space="preserve"> in the AS</w:t>
      </w:r>
      <w:r w:rsidRPr="00893480">
        <w:rPr>
          <w:rFonts w:eastAsiaTheme="minorEastAsia"/>
          <w:b/>
          <w:lang w:val="en-GB" w:eastAsia="zh-CN"/>
        </w:rPr>
        <w:t xml:space="preserve">. </w:t>
      </w:r>
    </w:p>
    <w:p w14:paraId="26078FF3" w14:textId="77777777" w:rsidR="000B20DB" w:rsidRPr="000A7B55" w:rsidRDefault="000B20DB" w:rsidP="000B20DB">
      <w:pPr>
        <w:pStyle w:val="a0"/>
        <w:spacing w:before="120" w:after="180"/>
        <w:rPr>
          <w:rFonts w:eastAsiaTheme="minorEastAsia"/>
          <w:lang w:eastAsia="zh-CN"/>
        </w:rPr>
      </w:pPr>
      <w:r>
        <w:rPr>
          <w:rFonts w:eastAsiaTheme="minorEastAsia"/>
          <w:b/>
          <w:lang w:val="en-GB" w:eastAsia="zh-CN"/>
        </w:rPr>
        <w:lastRenderedPageBreak/>
        <w:t>[</w:t>
      </w:r>
      <w:r w:rsidRPr="000A7B55">
        <w:rPr>
          <w:rFonts w:eastAsiaTheme="minorEastAsia"/>
          <w:b/>
          <w:lang w:val="en-GB" w:eastAsia="zh-CN"/>
        </w:rPr>
        <w:t xml:space="preserve">Observation </w:t>
      </w:r>
      <w:r>
        <w:rPr>
          <w:rFonts w:eastAsiaTheme="minorEastAsia"/>
          <w:b/>
          <w:lang w:val="en-GB" w:eastAsia="zh-CN"/>
        </w:rPr>
        <w:t xml:space="preserve">4] </w:t>
      </w:r>
      <w:r w:rsidRPr="000A7B55">
        <w:rPr>
          <w:rFonts w:eastAsiaTheme="minorEastAsia"/>
          <w:b/>
          <w:lang w:val="en-GB" w:eastAsia="zh-CN"/>
        </w:rPr>
        <w:t xml:space="preserve">In LTE V2X SL, once the zone-based resource allocation is not configured, the UE selects </w:t>
      </w:r>
      <w:r>
        <w:rPr>
          <w:rFonts w:eastAsiaTheme="minorEastAsia"/>
          <w:b/>
          <w:lang w:val="en-GB" w:eastAsia="zh-CN"/>
        </w:rPr>
        <w:t xml:space="preserve">TX </w:t>
      </w:r>
      <w:r w:rsidRPr="000A7B55">
        <w:rPr>
          <w:rFonts w:eastAsiaTheme="minorEastAsia"/>
          <w:b/>
          <w:lang w:val="en-GB" w:eastAsia="zh-CN"/>
        </w:rPr>
        <w:t>resource pool based on UE implementation. Specifically, for P2X</w:t>
      </w:r>
      <w:r>
        <w:rPr>
          <w:rFonts w:eastAsiaTheme="minorEastAsia"/>
          <w:b/>
          <w:lang w:val="en-GB" w:eastAsia="zh-CN"/>
        </w:rPr>
        <w:t xml:space="preserve"> </w:t>
      </w:r>
      <w:r w:rsidRPr="000A7B55">
        <w:rPr>
          <w:rFonts w:eastAsiaTheme="minorEastAsia"/>
          <w:b/>
          <w:lang w:val="en-GB" w:eastAsia="zh-CN"/>
        </w:rPr>
        <w:t xml:space="preserve">it then selects the </w:t>
      </w:r>
      <w:r>
        <w:rPr>
          <w:rFonts w:eastAsiaTheme="minorEastAsia"/>
          <w:b/>
          <w:lang w:val="en-GB" w:eastAsia="zh-CN"/>
        </w:rPr>
        <w:t>resource allocation</w:t>
      </w:r>
      <w:r w:rsidRPr="000A7B55">
        <w:rPr>
          <w:rFonts w:eastAsiaTheme="minorEastAsia"/>
          <w:b/>
          <w:lang w:val="en-GB" w:eastAsia="zh-CN"/>
        </w:rPr>
        <w:t xml:space="preserve"> scheme to be finally used in the selected pool also based on UE implementation. </w:t>
      </w:r>
    </w:p>
    <w:p w14:paraId="0B2A1D1F" w14:textId="374E4078" w:rsidR="000B20DB" w:rsidRPr="00C31FB8" w:rsidRDefault="000B20DB" w:rsidP="000B20DB">
      <w:pPr>
        <w:pStyle w:val="a0"/>
        <w:spacing w:before="120" w:after="180"/>
        <w:rPr>
          <w:rFonts w:eastAsiaTheme="minorEastAsia"/>
          <w:b/>
          <w:lang w:val="en-GB" w:eastAsia="zh-CN"/>
        </w:rPr>
      </w:pPr>
      <w:r>
        <w:rPr>
          <w:rFonts w:eastAsiaTheme="minorEastAsia"/>
          <w:b/>
          <w:lang w:val="en-GB" w:eastAsia="zh-CN"/>
        </w:rPr>
        <w:t>[</w:t>
      </w:r>
      <w:r w:rsidRPr="00C31FB8">
        <w:rPr>
          <w:rFonts w:eastAsiaTheme="minorEastAsia"/>
          <w:b/>
          <w:lang w:val="en-GB" w:eastAsia="zh-CN"/>
        </w:rPr>
        <w:t xml:space="preserve">Observation </w:t>
      </w:r>
      <w:r>
        <w:rPr>
          <w:rFonts w:eastAsiaTheme="minorEastAsia"/>
          <w:b/>
          <w:lang w:val="en-GB" w:eastAsia="zh-CN"/>
        </w:rPr>
        <w:t>5]</w:t>
      </w:r>
      <w:r w:rsidRPr="00C31FB8">
        <w:rPr>
          <w:rFonts w:eastAsiaTheme="minorEastAsia"/>
          <w:b/>
          <w:lang w:val="en-GB" w:eastAsia="zh-CN"/>
        </w:rPr>
        <w:t xml:space="preserve"> In LTE V2X SL, once the UE is authorized as both a P-UE and a V-</w:t>
      </w:r>
      <w:r w:rsidRPr="00C31FB8">
        <w:rPr>
          <w:rFonts w:eastAsiaTheme="minorEastAsia" w:hint="eastAsia"/>
          <w:b/>
          <w:lang w:val="en-GB" w:eastAsia="zh-CN"/>
        </w:rPr>
        <w:t>UE</w:t>
      </w:r>
      <w:r w:rsidRPr="00C31FB8">
        <w:rPr>
          <w:rFonts w:eastAsiaTheme="minorEastAsia"/>
          <w:b/>
          <w:lang w:val="en-GB" w:eastAsia="zh-CN"/>
        </w:rPr>
        <w:t xml:space="preserve">, it reports the </w:t>
      </w:r>
      <w:r w:rsidR="00070BFA">
        <w:rPr>
          <w:rFonts w:eastAsiaTheme="minorEastAsia" w:hint="eastAsia"/>
          <w:b/>
          <w:lang w:val="en-GB" w:eastAsia="zh-CN"/>
        </w:rPr>
        <w:t>specific</w:t>
      </w:r>
      <w:r w:rsidR="00070BFA">
        <w:rPr>
          <w:rFonts w:eastAsiaTheme="minorEastAsia"/>
          <w:b/>
          <w:lang w:val="en-GB" w:eastAsia="zh-CN"/>
        </w:rPr>
        <w:t xml:space="preserve"> </w:t>
      </w:r>
      <w:r w:rsidRPr="00C31FB8">
        <w:rPr>
          <w:rFonts w:eastAsiaTheme="minorEastAsia"/>
          <w:b/>
          <w:lang w:val="en-GB" w:eastAsia="zh-CN"/>
        </w:rPr>
        <w:t>type of service (i.e. P2X or non-P2X) actually configured by the upper layers</w:t>
      </w:r>
      <w:r>
        <w:rPr>
          <w:rFonts w:eastAsiaTheme="minorEastAsia"/>
          <w:b/>
          <w:lang w:val="en-GB" w:eastAsia="zh-CN"/>
        </w:rPr>
        <w:t xml:space="preserve"> </w:t>
      </w:r>
      <w:r w:rsidRPr="00C31FB8">
        <w:rPr>
          <w:rFonts w:eastAsiaTheme="minorEastAsia"/>
          <w:b/>
          <w:lang w:val="en-GB" w:eastAsia="zh-CN"/>
        </w:rPr>
        <w:t xml:space="preserve">to the </w:t>
      </w:r>
      <w:proofErr w:type="spellStart"/>
      <w:r w:rsidRPr="00C31FB8">
        <w:rPr>
          <w:rFonts w:eastAsiaTheme="minorEastAsia"/>
          <w:b/>
          <w:lang w:val="en-GB" w:eastAsia="zh-CN"/>
        </w:rPr>
        <w:t>eNB</w:t>
      </w:r>
      <w:proofErr w:type="spellEnd"/>
      <w:r w:rsidRPr="00C31FB8">
        <w:rPr>
          <w:rFonts w:eastAsiaTheme="minorEastAsia"/>
          <w:b/>
          <w:lang w:val="en-GB" w:eastAsia="zh-CN"/>
        </w:rPr>
        <w:t xml:space="preserve"> which then provides corresponding configurations accordingly.</w:t>
      </w:r>
    </w:p>
    <w:p w14:paraId="006589D7" w14:textId="77777777" w:rsidR="003C30AF" w:rsidRDefault="003C30AF" w:rsidP="003C30AF">
      <w:pPr>
        <w:pStyle w:val="a0"/>
        <w:spacing w:before="120" w:after="180"/>
        <w:rPr>
          <w:rFonts w:eastAsiaTheme="minorEastAsia"/>
          <w:b/>
          <w:lang w:val="en-GB" w:eastAsia="zh-CN"/>
        </w:rPr>
      </w:pPr>
    </w:p>
    <w:p w14:paraId="536E5304" w14:textId="77777777" w:rsidR="000B20DB" w:rsidRPr="00E059A1" w:rsidRDefault="000B20DB" w:rsidP="000B20DB">
      <w:pPr>
        <w:pStyle w:val="a0"/>
        <w:spacing w:before="120" w:after="180"/>
        <w:rPr>
          <w:rFonts w:eastAsiaTheme="minorEastAsia"/>
          <w:b/>
          <w:lang w:val="en-GB" w:eastAsia="zh-CN"/>
        </w:rPr>
      </w:pPr>
      <w:r>
        <w:rPr>
          <w:rFonts w:eastAsiaTheme="minorEastAsia"/>
          <w:b/>
          <w:lang w:val="en-GB" w:eastAsia="zh-CN"/>
        </w:rPr>
        <w:t>[</w:t>
      </w:r>
      <w:r w:rsidRPr="00E059A1">
        <w:rPr>
          <w:rFonts w:eastAsiaTheme="minorEastAsia"/>
          <w:b/>
          <w:lang w:val="en-GB" w:eastAsia="zh-CN"/>
        </w:rPr>
        <w:t>Proposal 1</w:t>
      </w:r>
      <w:r>
        <w:rPr>
          <w:rFonts w:eastAsiaTheme="minorEastAsia"/>
          <w:b/>
          <w:lang w:val="en-GB" w:eastAsia="zh-CN"/>
        </w:rPr>
        <w:t>]</w:t>
      </w:r>
      <w:r w:rsidRPr="00E059A1">
        <w:rPr>
          <w:rFonts w:eastAsiaTheme="minorEastAsia"/>
          <w:b/>
          <w:lang w:val="en-GB" w:eastAsia="zh-CN"/>
        </w:rPr>
        <w:t xml:space="preserve"> For a UE supporting Rel-17 </w:t>
      </w:r>
      <w:proofErr w:type="spellStart"/>
      <w:r w:rsidRPr="00E059A1">
        <w:rPr>
          <w:rFonts w:eastAsiaTheme="minorEastAsia"/>
          <w:b/>
          <w:lang w:val="en-GB" w:eastAsia="zh-CN"/>
        </w:rPr>
        <w:t>eSL</w:t>
      </w:r>
      <w:proofErr w:type="spellEnd"/>
      <w:r w:rsidRPr="00E059A1">
        <w:rPr>
          <w:rFonts w:eastAsiaTheme="minorEastAsia"/>
          <w:b/>
          <w:lang w:val="en-GB" w:eastAsia="zh-CN"/>
        </w:rPr>
        <w:t>, the resource allocation schemes that can be used</w:t>
      </w:r>
      <w:r>
        <w:rPr>
          <w:rFonts w:eastAsiaTheme="minorEastAsia"/>
          <w:b/>
          <w:lang w:val="en-GB" w:eastAsia="zh-CN"/>
        </w:rPr>
        <w:t xml:space="preserve"> </w:t>
      </w:r>
      <w:r w:rsidRPr="00E059A1">
        <w:rPr>
          <w:rFonts w:eastAsiaTheme="minorEastAsia"/>
          <w:b/>
          <w:lang w:val="en-GB" w:eastAsia="zh-CN"/>
        </w:rPr>
        <w:t xml:space="preserve">in the AS </w:t>
      </w:r>
      <w:r>
        <w:rPr>
          <w:rFonts w:eastAsiaTheme="minorEastAsia"/>
          <w:b/>
          <w:lang w:val="en-GB" w:eastAsia="zh-CN"/>
        </w:rPr>
        <w:t xml:space="preserve">are decided </w:t>
      </w:r>
      <w:r w:rsidRPr="00E059A1">
        <w:rPr>
          <w:rFonts w:eastAsiaTheme="minorEastAsia"/>
          <w:b/>
          <w:lang w:val="en-GB" w:eastAsia="zh-CN"/>
        </w:rPr>
        <w:t xml:space="preserve">by the type of NR SL transmissions configured by the upper layers. </w:t>
      </w:r>
    </w:p>
    <w:p w14:paraId="4A7391E6" w14:textId="1196A81A" w:rsidR="000B20DB" w:rsidRDefault="000B20DB" w:rsidP="000B20DB">
      <w:pPr>
        <w:pStyle w:val="a0"/>
        <w:spacing w:before="120" w:after="180"/>
        <w:rPr>
          <w:rFonts w:eastAsiaTheme="minorEastAsia"/>
          <w:b/>
          <w:lang w:val="en-GB" w:eastAsia="zh-CN"/>
        </w:rPr>
      </w:pPr>
      <w:r>
        <w:rPr>
          <w:rFonts w:eastAsiaTheme="minorEastAsia"/>
          <w:b/>
          <w:lang w:val="en-GB" w:eastAsia="zh-CN"/>
        </w:rPr>
        <w:t>[</w:t>
      </w:r>
      <w:r w:rsidRPr="00E059A1">
        <w:rPr>
          <w:rFonts w:eastAsiaTheme="minorEastAsia"/>
          <w:b/>
          <w:lang w:val="en-GB" w:eastAsia="zh-CN"/>
        </w:rPr>
        <w:t xml:space="preserve">Proposal </w:t>
      </w:r>
      <w:r>
        <w:rPr>
          <w:rFonts w:eastAsiaTheme="minorEastAsia"/>
          <w:b/>
          <w:lang w:val="en-GB" w:eastAsia="zh-CN"/>
        </w:rPr>
        <w:t xml:space="preserve">2] </w:t>
      </w:r>
      <w:r w:rsidRPr="00E059A1">
        <w:rPr>
          <w:rFonts w:eastAsiaTheme="minorEastAsia"/>
          <w:b/>
          <w:lang w:val="en-GB" w:eastAsia="zh-CN"/>
        </w:rPr>
        <w:t xml:space="preserve">A UE can be configured to perform the NR SL communication using power-saving </w:t>
      </w:r>
      <w:r>
        <w:rPr>
          <w:rFonts w:eastAsiaTheme="minorEastAsia"/>
          <w:b/>
          <w:lang w:val="en-GB" w:eastAsia="zh-CN"/>
        </w:rPr>
        <w:t xml:space="preserve">resource </w:t>
      </w:r>
      <w:r w:rsidR="009E4BB8">
        <w:rPr>
          <w:rFonts w:eastAsiaTheme="minorEastAsia"/>
          <w:b/>
          <w:lang w:val="en-GB" w:eastAsia="zh-CN"/>
        </w:rPr>
        <w:t>allocation</w:t>
      </w:r>
      <w:r>
        <w:rPr>
          <w:rFonts w:eastAsiaTheme="minorEastAsia"/>
          <w:b/>
          <w:lang w:val="en-GB" w:eastAsia="zh-CN"/>
        </w:rPr>
        <w:t xml:space="preserve"> </w:t>
      </w:r>
      <w:r w:rsidRPr="00E059A1">
        <w:rPr>
          <w:rFonts w:eastAsiaTheme="minorEastAsia"/>
          <w:b/>
          <w:lang w:val="en-GB" w:eastAsia="zh-CN"/>
        </w:rPr>
        <w:t>scheme(s) that include partial sensi</w:t>
      </w:r>
      <w:bookmarkStart w:id="7" w:name="_GoBack"/>
      <w:bookmarkEnd w:id="7"/>
      <w:r w:rsidRPr="00E059A1">
        <w:rPr>
          <w:rFonts w:eastAsiaTheme="minorEastAsia"/>
          <w:b/>
          <w:lang w:val="en-GB" w:eastAsia="zh-CN"/>
        </w:rPr>
        <w:t xml:space="preserve">ng and/or random selection (also depending on UE capability) or to perform NR SL communication using non-power-saving </w:t>
      </w:r>
      <w:r>
        <w:rPr>
          <w:rFonts w:eastAsiaTheme="minorEastAsia"/>
          <w:b/>
          <w:lang w:val="en-GB" w:eastAsia="zh-CN"/>
        </w:rPr>
        <w:t xml:space="preserve">resource allocation </w:t>
      </w:r>
      <w:r w:rsidRPr="00E059A1">
        <w:rPr>
          <w:rFonts w:eastAsiaTheme="minorEastAsia"/>
          <w:b/>
          <w:lang w:val="en-GB" w:eastAsia="zh-CN"/>
        </w:rPr>
        <w:t xml:space="preserve">schemes </w:t>
      </w:r>
      <w:r>
        <w:rPr>
          <w:rFonts w:eastAsiaTheme="minorEastAsia"/>
          <w:b/>
          <w:lang w:val="en-GB" w:eastAsia="zh-CN"/>
        </w:rPr>
        <w:t>with</w:t>
      </w:r>
      <w:r w:rsidRPr="00E059A1">
        <w:rPr>
          <w:rFonts w:eastAsiaTheme="minorEastAsia"/>
          <w:b/>
          <w:lang w:val="en-GB" w:eastAsia="zh-CN"/>
        </w:rPr>
        <w:t xml:space="preserve"> full sensing only. </w:t>
      </w:r>
    </w:p>
    <w:p w14:paraId="4EB10F67" w14:textId="2426D0D8" w:rsidR="000B20DB" w:rsidRPr="000A7B55" w:rsidRDefault="000B20DB" w:rsidP="000B20DB">
      <w:pPr>
        <w:pStyle w:val="a0"/>
        <w:spacing w:before="120" w:after="180"/>
        <w:rPr>
          <w:rFonts w:eastAsiaTheme="minorEastAsia"/>
          <w:b/>
          <w:lang w:val="en-GB" w:eastAsia="zh-CN"/>
        </w:rPr>
      </w:pPr>
      <w:r>
        <w:rPr>
          <w:rFonts w:eastAsiaTheme="minorEastAsia"/>
          <w:b/>
          <w:lang w:val="en-GB" w:eastAsia="zh-CN"/>
        </w:rPr>
        <w:t>[</w:t>
      </w:r>
      <w:r w:rsidRPr="000A7B55">
        <w:rPr>
          <w:rFonts w:eastAsiaTheme="minorEastAsia"/>
          <w:b/>
          <w:lang w:val="en-GB" w:eastAsia="zh-CN"/>
        </w:rPr>
        <w:t>Proposal 3</w:t>
      </w:r>
      <w:r>
        <w:rPr>
          <w:rFonts w:eastAsiaTheme="minorEastAsia"/>
          <w:b/>
          <w:lang w:val="en-GB" w:eastAsia="zh-CN"/>
        </w:rPr>
        <w:t>]</w:t>
      </w:r>
      <w:r w:rsidRPr="000A7B55">
        <w:rPr>
          <w:rFonts w:eastAsiaTheme="minorEastAsia"/>
          <w:b/>
          <w:lang w:val="en-GB" w:eastAsia="zh-CN"/>
        </w:rPr>
        <w:t xml:space="preserve"> </w:t>
      </w:r>
      <w:r>
        <w:rPr>
          <w:rFonts w:eastAsiaTheme="minorEastAsia"/>
          <w:b/>
          <w:lang w:val="en-GB" w:eastAsia="zh-CN"/>
        </w:rPr>
        <w:t>In case multiple TX resource pools are configured with different resource allocation schemes supported, i</w:t>
      </w:r>
      <w:r w:rsidRPr="000A7B55">
        <w:rPr>
          <w:rFonts w:eastAsiaTheme="minorEastAsia"/>
          <w:b/>
          <w:lang w:val="en-GB" w:eastAsia="zh-CN"/>
        </w:rPr>
        <w:t xml:space="preserve">t is up to UE implementation to select a </w:t>
      </w:r>
      <w:r>
        <w:rPr>
          <w:rFonts w:eastAsiaTheme="minorEastAsia"/>
          <w:b/>
          <w:lang w:val="en-GB" w:eastAsia="zh-CN"/>
        </w:rPr>
        <w:t xml:space="preserve">TX </w:t>
      </w:r>
      <w:r w:rsidRPr="000A7B55">
        <w:rPr>
          <w:rFonts w:eastAsiaTheme="minorEastAsia"/>
          <w:b/>
          <w:lang w:val="en-GB" w:eastAsia="zh-CN"/>
        </w:rPr>
        <w:t xml:space="preserve">resource pool by </w:t>
      </w:r>
      <w:proofErr w:type="gramStart"/>
      <w:r w:rsidRPr="000A7B55">
        <w:rPr>
          <w:rFonts w:eastAsiaTheme="minorEastAsia"/>
          <w:b/>
          <w:lang w:val="en-GB" w:eastAsia="zh-CN"/>
        </w:rPr>
        <w:t>taking into account</w:t>
      </w:r>
      <w:proofErr w:type="gramEnd"/>
      <w:r w:rsidRPr="000A7B55">
        <w:rPr>
          <w:rFonts w:eastAsiaTheme="minorEastAsia"/>
          <w:b/>
          <w:lang w:val="en-GB" w:eastAsia="zh-CN"/>
        </w:rPr>
        <w:t xml:space="preserve"> the pool</w:t>
      </w:r>
      <w:r>
        <w:rPr>
          <w:rFonts w:eastAsiaTheme="minorEastAsia"/>
          <w:b/>
          <w:lang w:val="en-GB" w:eastAsia="zh-CN"/>
        </w:rPr>
        <w:t>-</w:t>
      </w:r>
      <w:r w:rsidRPr="000A7B55">
        <w:rPr>
          <w:rFonts w:eastAsiaTheme="minorEastAsia"/>
          <w:b/>
          <w:lang w:val="en-GB" w:eastAsia="zh-CN"/>
        </w:rPr>
        <w:t xml:space="preserve">specific </w:t>
      </w:r>
      <w:r>
        <w:rPr>
          <w:rFonts w:eastAsiaTheme="minorEastAsia"/>
          <w:b/>
          <w:lang w:val="en-GB" w:eastAsia="zh-CN"/>
        </w:rPr>
        <w:t xml:space="preserve">resource allocation </w:t>
      </w:r>
      <w:r w:rsidRPr="000A7B55">
        <w:rPr>
          <w:rFonts w:eastAsiaTheme="minorEastAsia"/>
          <w:b/>
          <w:lang w:val="en-GB" w:eastAsia="zh-CN"/>
        </w:rPr>
        <w:t xml:space="preserve">scheme(s) configured. </w:t>
      </w:r>
    </w:p>
    <w:p w14:paraId="79A8BD01" w14:textId="77777777" w:rsidR="000B20DB" w:rsidRDefault="000B20DB" w:rsidP="000B20DB">
      <w:pPr>
        <w:pStyle w:val="a0"/>
        <w:spacing w:before="120" w:after="180"/>
        <w:rPr>
          <w:rFonts w:eastAsiaTheme="minorEastAsia"/>
          <w:b/>
          <w:lang w:val="en-GB" w:eastAsia="zh-CN"/>
        </w:rPr>
      </w:pPr>
      <w:r>
        <w:rPr>
          <w:rFonts w:eastAsiaTheme="minorEastAsia"/>
          <w:b/>
          <w:lang w:val="en-GB" w:eastAsia="zh-CN"/>
        </w:rPr>
        <w:t>[</w:t>
      </w:r>
      <w:r w:rsidRPr="000A7B55">
        <w:rPr>
          <w:rFonts w:eastAsiaTheme="minorEastAsia"/>
          <w:b/>
          <w:lang w:val="en-GB" w:eastAsia="zh-CN"/>
        </w:rPr>
        <w:t>Proposal 4</w:t>
      </w:r>
      <w:r>
        <w:rPr>
          <w:rFonts w:eastAsiaTheme="minorEastAsia"/>
          <w:b/>
          <w:lang w:val="en-GB" w:eastAsia="zh-CN"/>
        </w:rPr>
        <w:t>]</w:t>
      </w:r>
      <w:r w:rsidRPr="000A7B55">
        <w:rPr>
          <w:rFonts w:eastAsiaTheme="minorEastAsia"/>
          <w:b/>
          <w:lang w:val="en-GB" w:eastAsia="zh-CN"/>
        </w:rPr>
        <w:t xml:space="preserve"> In the selected </w:t>
      </w:r>
      <w:r>
        <w:rPr>
          <w:rFonts w:eastAsiaTheme="minorEastAsia"/>
          <w:b/>
          <w:lang w:val="en-GB" w:eastAsia="zh-CN"/>
        </w:rPr>
        <w:t xml:space="preserve">TX </w:t>
      </w:r>
      <w:r w:rsidRPr="000A7B55">
        <w:rPr>
          <w:rFonts w:eastAsiaTheme="minorEastAsia"/>
          <w:b/>
          <w:lang w:val="en-GB" w:eastAsia="zh-CN"/>
        </w:rPr>
        <w:t xml:space="preserve">resource pool, it is up to UE implementation on which specific </w:t>
      </w:r>
      <w:r>
        <w:rPr>
          <w:rFonts w:eastAsiaTheme="minorEastAsia"/>
          <w:b/>
          <w:lang w:val="en-GB" w:eastAsia="zh-CN"/>
        </w:rPr>
        <w:t xml:space="preserve">resource allocation </w:t>
      </w:r>
      <w:r w:rsidRPr="000A7B55">
        <w:rPr>
          <w:rFonts w:eastAsiaTheme="minorEastAsia"/>
          <w:b/>
          <w:lang w:val="en-GB" w:eastAsia="zh-CN"/>
        </w:rPr>
        <w:t xml:space="preserve">scheme it actually uses, if the selected resource pool allows more than one </w:t>
      </w:r>
      <w:r>
        <w:rPr>
          <w:rFonts w:eastAsiaTheme="minorEastAsia"/>
          <w:b/>
          <w:lang w:val="en-GB" w:eastAsia="zh-CN"/>
        </w:rPr>
        <w:t xml:space="preserve">resource allocation </w:t>
      </w:r>
      <w:r w:rsidRPr="000A7B55">
        <w:rPr>
          <w:rFonts w:eastAsiaTheme="minorEastAsia"/>
          <w:b/>
          <w:lang w:val="en-GB" w:eastAsia="zh-CN"/>
        </w:rPr>
        <w:t xml:space="preserve">schemes </w:t>
      </w:r>
      <w:r w:rsidRPr="000A7B55">
        <w:rPr>
          <w:rFonts w:eastAsiaTheme="minorEastAsia" w:hint="eastAsia"/>
          <w:b/>
          <w:lang w:val="en-GB" w:eastAsia="zh-CN"/>
        </w:rPr>
        <w:t>t</w:t>
      </w:r>
      <w:r w:rsidRPr="000A7B55">
        <w:rPr>
          <w:rFonts w:eastAsiaTheme="minorEastAsia"/>
          <w:b/>
          <w:lang w:val="en-GB" w:eastAsia="zh-CN"/>
        </w:rPr>
        <w:t>he UE is configured/capable to perform.</w:t>
      </w:r>
    </w:p>
    <w:p w14:paraId="5967C05B" w14:textId="697520AA" w:rsidR="000B20DB" w:rsidRDefault="000B20DB" w:rsidP="000B20DB">
      <w:pPr>
        <w:pStyle w:val="a0"/>
        <w:spacing w:before="120" w:after="180"/>
        <w:rPr>
          <w:rFonts w:eastAsiaTheme="minorEastAsia"/>
          <w:b/>
          <w:lang w:val="en-GB" w:eastAsia="zh-CN"/>
        </w:rPr>
      </w:pPr>
      <w:r>
        <w:rPr>
          <w:rFonts w:eastAsiaTheme="minorEastAsia"/>
          <w:b/>
          <w:lang w:val="en-GB" w:eastAsia="zh-CN"/>
        </w:rPr>
        <w:t>[</w:t>
      </w:r>
      <w:r w:rsidRPr="000A7B55">
        <w:rPr>
          <w:rFonts w:eastAsiaTheme="minorEastAsia"/>
          <w:b/>
          <w:lang w:val="en-GB" w:eastAsia="zh-CN"/>
        </w:rPr>
        <w:t xml:space="preserve">Proposal </w:t>
      </w:r>
      <w:r>
        <w:rPr>
          <w:rFonts w:eastAsiaTheme="minorEastAsia"/>
          <w:b/>
          <w:lang w:val="en-GB" w:eastAsia="zh-CN"/>
        </w:rPr>
        <w:t>5]</w:t>
      </w:r>
      <w:r w:rsidRPr="000A7B55">
        <w:rPr>
          <w:rFonts w:eastAsiaTheme="minorEastAsia"/>
          <w:b/>
          <w:lang w:val="en-GB" w:eastAsia="zh-CN"/>
        </w:rPr>
        <w:t xml:space="preserve"> </w:t>
      </w:r>
      <w:r>
        <w:rPr>
          <w:rFonts w:eastAsiaTheme="minorEastAsia"/>
          <w:b/>
          <w:lang w:val="en-GB" w:eastAsia="zh-CN"/>
        </w:rPr>
        <w:t>Do not</w:t>
      </w:r>
      <w:r w:rsidRPr="005F0A78">
        <w:rPr>
          <w:rFonts w:eastAsiaTheme="minorEastAsia"/>
          <w:b/>
          <w:lang w:val="en-GB" w:eastAsia="zh-CN"/>
        </w:rPr>
        <w:t xml:space="preserve"> introduce a separate</w:t>
      </w:r>
      <w:r>
        <w:rPr>
          <w:rFonts w:eastAsiaTheme="minorEastAsia"/>
          <w:b/>
          <w:lang w:val="en-GB" w:eastAsia="zh-CN"/>
        </w:rPr>
        <w:t xml:space="preserve"> pool configuration</w:t>
      </w:r>
      <w:r w:rsidRPr="005F0A78">
        <w:rPr>
          <w:rFonts w:eastAsiaTheme="minorEastAsia"/>
          <w:b/>
          <w:lang w:val="en-GB" w:eastAsia="zh-CN"/>
        </w:rPr>
        <w:t xml:space="preserve"> IE than the existing IE </w:t>
      </w:r>
      <w:r>
        <w:rPr>
          <w:rFonts w:eastAsiaTheme="minorEastAsia"/>
          <w:b/>
          <w:lang w:val="en-GB" w:eastAsia="zh-CN"/>
        </w:rPr>
        <w:t>to support</w:t>
      </w:r>
      <w:r w:rsidRPr="005F0A78">
        <w:rPr>
          <w:rFonts w:eastAsiaTheme="minorEastAsia"/>
          <w:b/>
          <w:lang w:val="en-GB" w:eastAsia="zh-CN"/>
        </w:rPr>
        <w:t xml:space="preserve"> the resource pool</w:t>
      </w:r>
      <w:r>
        <w:rPr>
          <w:rFonts w:eastAsiaTheme="minorEastAsia"/>
          <w:b/>
          <w:lang w:val="en-GB" w:eastAsia="zh-CN"/>
        </w:rPr>
        <w:t>(s) allowing</w:t>
      </w:r>
      <w:r w:rsidRPr="005F0A78">
        <w:rPr>
          <w:rFonts w:eastAsiaTheme="minorEastAsia"/>
          <w:b/>
          <w:lang w:val="en-GB" w:eastAsia="zh-CN"/>
        </w:rPr>
        <w:t xml:space="preserve"> </w:t>
      </w:r>
      <w:r>
        <w:rPr>
          <w:rFonts w:eastAsiaTheme="minorEastAsia"/>
          <w:b/>
          <w:lang w:val="en-GB" w:eastAsia="zh-CN"/>
        </w:rPr>
        <w:t>power-saving resource allocation schemes</w:t>
      </w:r>
      <w:r w:rsidRPr="005F0A78">
        <w:rPr>
          <w:rFonts w:eastAsiaTheme="minorEastAsia"/>
          <w:b/>
          <w:lang w:val="en-GB" w:eastAsia="zh-CN"/>
        </w:rPr>
        <w:t>. Reus</w:t>
      </w:r>
      <w:r>
        <w:rPr>
          <w:rFonts w:eastAsiaTheme="minorEastAsia"/>
          <w:b/>
          <w:lang w:val="en-GB" w:eastAsia="zh-CN"/>
        </w:rPr>
        <w:t>e</w:t>
      </w:r>
      <w:r w:rsidRPr="005F0A78">
        <w:rPr>
          <w:rFonts w:eastAsiaTheme="minorEastAsia"/>
          <w:b/>
          <w:lang w:val="en-GB" w:eastAsia="zh-CN"/>
        </w:rPr>
        <w:t xml:space="preserve"> the existing </w:t>
      </w:r>
      <w:r>
        <w:rPr>
          <w:rFonts w:eastAsiaTheme="minorEastAsia"/>
          <w:b/>
          <w:lang w:val="en-GB" w:eastAsia="zh-CN"/>
        </w:rPr>
        <w:t xml:space="preserve">resource pool configuration </w:t>
      </w:r>
      <w:r w:rsidRPr="005F0A78">
        <w:rPr>
          <w:rFonts w:eastAsiaTheme="minorEastAsia"/>
          <w:b/>
          <w:lang w:val="en-GB" w:eastAsia="zh-CN"/>
        </w:rPr>
        <w:t>IE with an extension to include</w:t>
      </w:r>
      <w:r>
        <w:rPr>
          <w:rFonts w:eastAsiaTheme="minorEastAsia"/>
          <w:b/>
          <w:lang w:val="en-GB" w:eastAsia="zh-CN"/>
        </w:rPr>
        <w:t xml:space="preserve"> the</w:t>
      </w:r>
      <w:r w:rsidRPr="005F0A78">
        <w:rPr>
          <w:rFonts w:eastAsiaTheme="minorEastAsia"/>
          <w:b/>
          <w:lang w:val="en-GB" w:eastAsia="zh-CN"/>
        </w:rPr>
        <w:t xml:space="preserve"> </w:t>
      </w:r>
      <w:r>
        <w:rPr>
          <w:rFonts w:eastAsiaTheme="minorEastAsia"/>
          <w:b/>
          <w:lang w:val="en-GB" w:eastAsia="zh-CN"/>
        </w:rPr>
        <w:t>pool-specific allowed resource allocation scheme(s).</w:t>
      </w:r>
    </w:p>
    <w:p w14:paraId="7C4B3999" w14:textId="4D7307AE" w:rsidR="000B20DB" w:rsidRPr="00C31FB8" w:rsidRDefault="000B20DB" w:rsidP="000B20DB">
      <w:pPr>
        <w:pStyle w:val="a0"/>
        <w:spacing w:before="120" w:after="180"/>
        <w:rPr>
          <w:rFonts w:eastAsiaTheme="minorEastAsia"/>
          <w:b/>
          <w:lang w:val="en-GB" w:eastAsia="zh-CN"/>
        </w:rPr>
      </w:pPr>
      <w:r w:rsidRPr="00C31FB8">
        <w:rPr>
          <w:rFonts w:eastAsiaTheme="minorEastAsia" w:hint="eastAsia"/>
          <w:b/>
          <w:lang w:val="en-GB" w:eastAsia="zh-CN"/>
        </w:rPr>
        <w:t>[</w:t>
      </w:r>
      <w:r w:rsidRPr="00C31FB8">
        <w:rPr>
          <w:rFonts w:eastAsiaTheme="minorEastAsia"/>
          <w:b/>
          <w:lang w:val="en-GB" w:eastAsia="zh-CN"/>
        </w:rPr>
        <w:t xml:space="preserve">Proposal 6] In case the UE is authorized to perform </w:t>
      </w:r>
      <w:r>
        <w:rPr>
          <w:rFonts w:eastAsiaTheme="minorEastAsia"/>
          <w:b/>
          <w:lang w:val="en-GB" w:eastAsia="zh-CN"/>
        </w:rPr>
        <w:t xml:space="preserve">both </w:t>
      </w:r>
      <w:r w:rsidRPr="00C31FB8">
        <w:rPr>
          <w:rFonts w:eastAsiaTheme="minorEastAsia"/>
          <w:b/>
          <w:lang w:val="en-GB" w:eastAsia="zh-CN"/>
        </w:rPr>
        <w:t xml:space="preserve">NR SL </w:t>
      </w:r>
      <w:r>
        <w:rPr>
          <w:rFonts w:eastAsiaTheme="minorEastAsia"/>
          <w:b/>
          <w:lang w:val="en-GB" w:eastAsia="zh-CN"/>
        </w:rPr>
        <w:t xml:space="preserve">communication </w:t>
      </w:r>
      <w:r w:rsidRPr="00C31FB8">
        <w:rPr>
          <w:rFonts w:eastAsiaTheme="minorEastAsia"/>
          <w:b/>
          <w:lang w:val="en-GB" w:eastAsia="zh-CN"/>
        </w:rPr>
        <w:t>with</w:t>
      </w:r>
      <w:r>
        <w:rPr>
          <w:rFonts w:eastAsiaTheme="minorEastAsia"/>
          <w:b/>
          <w:lang w:val="en-GB" w:eastAsia="zh-CN"/>
        </w:rPr>
        <w:t xml:space="preserve"> power-saving resource allocation </w:t>
      </w:r>
      <w:r w:rsidRPr="00C31FB8">
        <w:rPr>
          <w:rFonts w:eastAsiaTheme="minorEastAsia"/>
          <w:b/>
          <w:lang w:val="en-GB" w:eastAsia="zh-CN"/>
        </w:rPr>
        <w:t>and</w:t>
      </w:r>
      <w:r>
        <w:rPr>
          <w:rFonts w:eastAsiaTheme="minorEastAsia"/>
          <w:b/>
          <w:lang w:val="en-GB" w:eastAsia="zh-CN"/>
        </w:rPr>
        <w:t xml:space="preserve"> that with </w:t>
      </w:r>
      <w:r w:rsidRPr="00C31FB8">
        <w:rPr>
          <w:rFonts w:eastAsiaTheme="minorEastAsia"/>
          <w:b/>
          <w:lang w:val="en-GB" w:eastAsia="zh-CN"/>
        </w:rPr>
        <w:t>n</w:t>
      </w:r>
      <w:r>
        <w:rPr>
          <w:rFonts w:eastAsiaTheme="minorEastAsia"/>
          <w:b/>
          <w:lang w:val="en-GB" w:eastAsia="zh-CN"/>
        </w:rPr>
        <w:t>on-power-saving resource allocation</w:t>
      </w:r>
      <w:r w:rsidRPr="00C31FB8">
        <w:rPr>
          <w:rFonts w:eastAsiaTheme="minorEastAsia"/>
          <w:b/>
          <w:lang w:val="en-GB" w:eastAsia="zh-CN"/>
        </w:rPr>
        <w:t xml:space="preserve">, the UE needs to report the </w:t>
      </w:r>
      <w:r>
        <w:rPr>
          <w:rFonts w:eastAsiaTheme="minorEastAsia"/>
          <w:b/>
          <w:lang w:val="en-GB" w:eastAsia="zh-CN"/>
        </w:rPr>
        <w:t xml:space="preserve">specific </w:t>
      </w:r>
      <w:r w:rsidRPr="00C31FB8">
        <w:rPr>
          <w:rFonts w:eastAsiaTheme="minorEastAsia"/>
          <w:b/>
          <w:lang w:val="en-GB" w:eastAsia="zh-CN"/>
        </w:rPr>
        <w:t xml:space="preserve">type of NR SL communication actually configured by the upper layers to the </w:t>
      </w:r>
      <w:proofErr w:type="spellStart"/>
      <w:r w:rsidRPr="00C31FB8">
        <w:rPr>
          <w:rFonts w:eastAsiaTheme="minorEastAsia"/>
          <w:b/>
          <w:lang w:val="en-GB" w:eastAsia="zh-CN"/>
        </w:rPr>
        <w:t>gNB</w:t>
      </w:r>
      <w:proofErr w:type="spellEnd"/>
      <w:r w:rsidRPr="00C31FB8">
        <w:rPr>
          <w:rFonts w:eastAsiaTheme="minorEastAsia"/>
          <w:b/>
          <w:lang w:val="en-GB" w:eastAsia="zh-CN"/>
        </w:rPr>
        <w:t xml:space="preserve">. </w:t>
      </w:r>
    </w:p>
    <w:p w14:paraId="6CED9AEA" w14:textId="77777777" w:rsidR="000B20DB" w:rsidRPr="00C31FB8" w:rsidRDefault="000B20DB" w:rsidP="000B20DB">
      <w:pPr>
        <w:pStyle w:val="a0"/>
        <w:spacing w:before="120" w:after="180"/>
        <w:rPr>
          <w:rFonts w:eastAsiaTheme="minorEastAsia"/>
          <w:b/>
          <w:lang w:val="en-GB" w:eastAsia="zh-CN"/>
        </w:rPr>
      </w:pPr>
      <w:r w:rsidRPr="00C31FB8">
        <w:rPr>
          <w:rFonts w:eastAsiaTheme="minorEastAsia" w:hint="eastAsia"/>
          <w:b/>
          <w:lang w:val="en-GB" w:eastAsia="zh-CN"/>
        </w:rPr>
        <w:t>[</w:t>
      </w:r>
      <w:r w:rsidRPr="00C31FB8">
        <w:rPr>
          <w:rFonts w:eastAsiaTheme="minorEastAsia"/>
          <w:b/>
          <w:lang w:val="en-GB" w:eastAsia="zh-CN"/>
        </w:rPr>
        <w:t xml:space="preserve">Proposal 6a] In case RAN2 cannot </w:t>
      </w:r>
      <w:proofErr w:type="gramStart"/>
      <w:r w:rsidRPr="00C31FB8">
        <w:rPr>
          <w:rFonts w:eastAsiaTheme="minorEastAsia"/>
          <w:b/>
          <w:lang w:val="en-GB" w:eastAsia="zh-CN"/>
        </w:rPr>
        <w:t>make a decision</w:t>
      </w:r>
      <w:proofErr w:type="gramEnd"/>
      <w:r w:rsidRPr="00C31FB8">
        <w:rPr>
          <w:rFonts w:eastAsiaTheme="minorEastAsia"/>
          <w:b/>
          <w:lang w:val="en-GB" w:eastAsia="zh-CN"/>
        </w:rPr>
        <w:t xml:space="preserve"> on P</w:t>
      </w:r>
      <w:r>
        <w:rPr>
          <w:rFonts w:eastAsiaTheme="minorEastAsia"/>
          <w:b/>
          <w:lang w:val="en-GB" w:eastAsia="zh-CN"/>
        </w:rPr>
        <w:t xml:space="preserve">roposal </w:t>
      </w:r>
      <w:r w:rsidRPr="00C31FB8">
        <w:rPr>
          <w:rFonts w:eastAsiaTheme="minorEastAsia"/>
          <w:b/>
          <w:lang w:val="en-GB" w:eastAsia="zh-CN"/>
        </w:rPr>
        <w:t xml:space="preserve">6, send LS to SA2/RAN3 for clarification on the authorization related aspects. </w:t>
      </w:r>
    </w:p>
    <w:p w14:paraId="725CF86B" w14:textId="68577D4E" w:rsidR="000B20DB" w:rsidRPr="00E26059" w:rsidRDefault="000B20DB" w:rsidP="000B20DB">
      <w:pPr>
        <w:pStyle w:val="a0"/>
        <w:spacing w:before="120" w:after="180"/>
        <w:rPr>
          <w:rFonts w:eastAsiaTheme="minorEastAsia"/>
          <w:b/>
          <w:lang w:val="en-GB" w:eastAsia="zh-CN"/>
        </w:rPr>
      </w:pPr>
      <w:r w:rsidRPr="00E26059">
        <w:rPr>
          <w:rFonts w:eastAsiaTheme="minorEastAsia" w:hint="eastAsia"/>
          <w:b/>
          <w:lang w:val="en-GB" w:eastAsia="zh-CN"/>
        </w:rPr>
        <w:t>[</w:t>
      </w:r>
      <w:r w:rsidRPr="00E26059">
        <w:rPr>
          <w:rFonts w:eastAsiaTheme="minorEastAsia"/>
          <w:b/>
          <w:lang w:val="en-GB" w:eastAsia="zh-CN"/>
        </w:rPr>
        <w:t xml:space="preserve">Proposal </w:t>
      </w:r>
      <w:r>
        <w:rPr>
          <w:rFonts w:eastAsiaTheme="minorEastAsia"/>
          <w:b/>
          <w:lang w:val="en-GB" w:eastAsia="zh-CN"/>
        </w:rPr>
        <w:t>7</w:t>
      </w:r>
      <w:r w:rsidRPr="00E26059">
        <w:rPr>
          <w:rFonts w:eastAsiaTheme="minorEastAsia"/>
          <w:b/>
          <w:lang w:val="en-GB" w:eastAsia="zh-CN"/>
        </w:rPr>
        <w:t xml:space="preserve">] RAN2 concludes </w:t>
      </w:r>
      <w:r>
        <w:rPr>
          <w:rFonts w:eastAsiaTheme="minorEastAsia"/>
          <w:b/>
          <w:lang w:val="en-GB" w:eastAsia="zh-CN"/>
        </w:rPr>
        <w:t xml:space="preserve">whether the UE performing </w:t>
      </w:r>
      <w:r w:rsidR="00070BFA">
        <w:rPr>
          <w:rFonts w:eastAsiaTheme="minorEastAsia"/>
          <w:b/>
          <w:lang w:val="en-GB" w:eastAsia="zh-CN"/>
        </w:rPr>
        <w:t xml:space="preserve">only </w:t>
      </w:r>
      <w:r>
        <w:rPr>
          <w:rFonts w:eastAsiaTheme="minorEastAsia"/>
          <w:b/>
          <w:lang w:val="en-GB" w:eastAsia="zh-CN"/>
        </w:rPr>
        <w:t xml:space="preserve">power-saving resource allocation can support CBR measurements or not based on related RAN1 agreements. </w:t>
      </w:r>
      <w:r w:rsidRPr="00E26059">
        <w:rPr>
          <w:rFonts w:eastAsiaTheme="minorEastAsia"/>
          <w:b/>
          <w:lang w:val="en-GB" w:eastAsia="zh-CN"/>
        </w:rPr>
        <w:t xml:space="preserve"> </w:t>
      </w:r>
    </w:p>
    <w:p w14:paraId="448CE98A" w14:textId="2238C815" w:rsidR="003C30AF" w:rsidRDefault="000B20DB" w:rsidP="003C30AF">
      <w:pPr>
        <w:pStyle w:val="a0"/>
        <w:spacing w:before="120" w:after="180"/>
        <w:rPr>
          <w:rFonts w:eastAsiaTheme="minorEastAsia"/>
          <w:b/>
          <w:lang w:val="en-GB" w:eastAsia="zh-CN"/>
        </w:rPr>
      </w:pPr>
      <w:r w:rsidRPr="00E26059">
        <w:rPr>
          <w:rFonts w:eastAsiaTheme="minorEastAsia" w:hint="eastAsia"/>
          <w:b/>
          <w:lang w:val="en-GB" w:eastAsia="zh-CN"/>
        </w:rPr>
        <w:t>[</w:t>
      </w:r>
      <w:r w:rsidRPr="00E26059">
        <w:rPr>
          <w:rFonts w:eastAsiaTheme="minorEastAsia"/>
          <w:b/>
          <w:lang w:val="en-GB" w:eastAsia="zh-CN"/>
        </w:rPr>
        <w:t>Proposal 8] RAN2 concludes that only random selection can be used in the exceptional pool</w:t>
      </w:r>
      <w:r>
        <w:rPr>
          <w:rFonts w:eastAsiaTheme="minorEastAsia"/>
          <w:b/>
          <w:lang w:val="en-GB" w:eastAsia="zh-CN"/>
        </w:rPr>
        <w:t xml:space="preserve"> for NR SL communication</w:t>
      </w:r>
      <w:r w:rsidRPr="00E26059">
        <w:rPr>
          <w:rFonts w:eastAsiaTheme="minorEastAsia"/>
          <w:b/>
          <w:lang w:val="en-GB" w:eastAsia="zh-CN"/>
        </w:rPr>
        <w:t>. No optimization is needed</w:t>
      </w:r>
      <w:r>
        <w:rPr>
          <w:rFonts w:eastAsiaTheme="minorEastAsia"/>
          <w:b/>
          <w:lang w:val="en-GB" w:eastAsia="zh-CN"/>
        </w:rPr>
        <w:t xml:space="preserve">. </w:t>
      </w:r>
      <w:r w:rsidRPr="00E26059">
        <w:rPr>
          <w:rFonts w:eastAsiaTheme="minorEastAsia"/>
          <w:b/>
          <w:lang w:val="en-GB" w:eastAsia="zh-CN"/>
        </w:rPr>
        <w:t xml:space="preserve"> </w:t>
      </w:r>
    </w:p>
    <w:p w14:paraId="77609E79" w14:textId="77777777" w:rsidR="00F34566" w:rsidRDefault="00F34566" w:rsidP="003C30AF">
      <w:pPr>
        <w:pStyle w:val="a0"/>
        <w:spacing w:before="120" w:after="180"/>
        <w:rPr>
          <w:rFonts w:eastAsiaTheme="minorEastAsia"/>
          <w:b/>
          <w:lang w:val="en-GB" w:eastAsia="zh-CN"/>
        </w:rPr>
      </w:pPr>
    </w:p>
    <w:p w14:paraId="6C9BDDB9" w14:textId="77777777" w:rsidR="000B20DB" w:rsidRPr="00C32B0F" w:rsidRDefault="000B20DB" w:rsidP="000B20DB">
      <w:pPr>
        <w:pStyle w:val="a0"/>
        <w:spacing w:before="120" w:after="180"/>
        <w:rPr>
          <w:rFonts w:eastAsiaTheme="minorEastAsia"/>
          <w:b/>
          <w:lang w:val="en-GB" w:eastAsia="zh-CN"/>
        </w:rPr>
      </w:pPr>
      <w:r w:rsidRPr="00C32B0F">
        <w:rPr>
          <w:rFonts w:eastAsiaTheme="minorEastAsia" w:hint="eastAsia"/>
          <w:b/>
          <w:lang w:val="en-GB" w:eastAsia="zh-CN"/>
        </w:rPr>
        <w:lastRenderedPageBreak/>
        <w:t>[</w:t>
      </w:r>
      <w:r w:rsidRPr="00C32B0F">
        <w:rPr>
          <w:rFonts w:eastAsiaTheme="minorEastAsia"/>
          <w:b/>
          <w:lang w:val="en-GB" w:eastAsia="zh-CN"/>
        </w:rPr>
        <w:t>Recommendation] RAN2 to discuss and conclude Issue</w:t>
      </w:r>
      <w:r>
        <w:rPr>
          <w:rFonts w:eastAsiaTheme="minorEastAsia"/>
          <w:b/>
          <w:lang w:val="en-GB" w:eastAsia="zh-CN"/>
        </w:rPr>
        <w:t>s</w:t>
      </w:r>
      <w:r w:rsidRPr="00C32B0F">
        <w:rPr>
          <w:rFonts w:eastAsiaTheme="minorEastAsia"/>
          <w:b/>
          <w:lang w:val="en-GB" w:eastAsia="zh-CN"/>
        </w:rPr>
        <w:t xml:space="preserve"> 1-8 listed above</w:t>
      </w:r>
      <w:r>
        <w:rPr>
          <w:rFonts w:eastAsiaTheme="minorEastAsia"/>
          <w:b/>
          <w:lang w:val="en-GB" w:eastAsia="zh-CN"/>
        </w:rPr>
        <w:t xml:space="preserve"> in Section 2.1</w:t>
      </w:r>
      <w:r w:rsidRPr="00C32B0F">
        <w:rPr>
          <w:rFonts w:eastAsiaTheme="minorEastAsia"/>
          <w:b/>
          <w:lang w:val="en-GB" w:eastAsia="zh-CN"/>
        </w:rPr>
        <w:t>, in order to complete the power-saving resource allocation aspect</w:t>
      </w:r>
      <w:r>
        <w:rPr>
          <w:rFonts w:eastAsiaTheme="minorEastAsia"/>
          <w:b/>
          <w:lang w:val="en-GB" w:eastAsia="zh-CN"/>
        </w:rPr>
        <w:t>s</w:t>
      </w:r>
      <w:r w:rsidRPr="00C32B0F">
        <w:rPr>
          <w:rFonts w:eastAsiaTheme="minorEastAsia"/>
          <w:b/>
          <w:lang w:val="en-GB" w:eastAsia="zh-CN"/>
        </w:rPr>
        <w:t xml:space="preserve"> from RAN2 perspective. In </w:t>
      </w:r>
      <w:r>
        <w:rPr>
          <w:rFonts w:eastAsiaTheme="minorEastAsia"/>
          <w:b/>
          <w:lang w:val="en-GB" w:eastAsia="zh-CN"/>
        </w:rPr>
        <w:t xml:space="preserve">the </w:t>
      </w:r>
      <w:r w:rsidRPr="00C32B0F">
        <w:rPr>
          <w:rFonts w:eastAsiaTheme="minorEastAsia"/>
          <w:b/>
          <w:lang w:val="en-GB" w:eastAsia="zh-CN"/>
        </w:rPr>
        <w:t xml:space="preserve">case of any upper-layer related conclusions to be made, send LS to SA2/RAN3 to inform them of the RAN2 conclusions. </w:t>
      </w:r>
    </w:p>
    <w:p w14:paraId="64440116" w14:textId="77777777" w:rsidR="003C30AF" w:rsidRPr="000B20DB" w:rsidRDefault="003C30AF" w:rsidP="003C30AF">
      <w:pPr>
        <w:pStyle w:val="a0"/>
        <w:rPr>
          <w:rFonts w:eastAsiaTheme="minorEastAsia"/>
          <w:b/>
          <w:lang w:val="en-GB" w:eastAsia="zh-CN"/>
        </w:rPr>
      </w:pPr>
    </w:p>
    <w:p w14:paraId="635B45BC" w14:textId="109AB3F8" w:rsidR="003C30AF" w:rsidRDefault="003C30AF" w:rsidP="003C30AF">
      <w:pPr>
        <w:pStyle w:val="a0"/>
        <w:rPr>
          <w:rFonts w:eastAsia="宋体"/>
          <w:szCs w:val="20"/>
          <w:lang w:eastAsia="zh-CN"/>
        </w:rPr>
      </w:pPr>
      <w:r>
        <w:rPr>
          <w:rFonts w:eastAsia="宋体" w:hint="eastAsia"/>
          <w:szCs w:val="20"/>
          <w:lang w:eastAsia="zh-CN"/>
        </w:rPr>
        <w:t>F</w:t>
      </w:r>
      <w:r>
        <w:rPr>
          <w:rFonts w:eastAsia="宋体"/>
          <w:szCs w:val="20"/>
          <w:lang w:eastAsia="zh-CN"/>
        </w:rPr>
        <w:t>or inter-UE cooperation, the following proposal is made:</w:t>
      </w:r>
    </w:p>
    <w:p w14:paraId="01B80254" w14:textId="77777777" w:rsidR="000B20DB" w:rsidRPr="00D4715B" w:rsidRDefault="000B20DB" w:rsidP="000B20DB">
      <w:pPr>
        <w:pStyle w:val="a0"/>
        <w:spacing w:before="120" w:after="180"/>
        <w:rPr>
          <w:rFonts w:eastAsiaTheme="minorEastAsia"/>
          <w:b/>
          <w:lang w:val="en-GB" w:eastAsia="zh-CN"/>
        </w:rPr>
      </w:pPr>
      <w:r w:rsidRPr="00F2344F">
        <w:rPr>
          <w:rFonts w:eastAsiaTheme="minorEastAsia"/>
          <w:b/>
          <w:lang w:val="en-GB" w:eastAsia="zh-CN"/>
        </w:rPr>
        <w:t xml:space="preserve">[Proposal 9] RAN2 awaits more RAN1 progress before starting the discussion on inter-UE cooperation. </w:t>
      </w:r>
    </w:p>
    <w:p w14:paraId="055CC6DD" w14:textId="77777777" w:rsidR="00117F03" w:rsidRDefault="00117F0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14:paraId="534EF0AE" w14:textId="4C35D237" w:rsidR="00117F03" w:rsidRDefault="008F2225" w:rsidP="005B48FF">
      <w:pPr>
        <w:pStyle w:val="a0"/>
        <w:numPr>
          <w:ilvl w:val="0"/>
          <w:numId w:val="8"/>
        </w:numPr>
        <w:snapToGrid w:val="0"/>
        <w:spacing w:line="268" w:lineRule="auto"/>
        <w:contextualSpacing/>
        <w:rPr>
          <w:rFonts w:eastAsia="宋体"/>
          <w:color w:val="000000"/>
          <w:lang w:eastAsia="zh-CN"/>
        </w:rPr>
      </w:pPr>
      <w:r>
        <w:rPr>
          <w:rFonts w:eastAsia="宋体"/>
          <w:color w:val="000000"/>
          <w:lang w:eastAsia="zh-CN"/>
        </w:rPr>
        <w:t>RAN2 #97 Chairman Notes</w:t>
      </w:r>
    </w:p>
    <w:p w14:paraId="47CE6FC2" w14:textId="7F3F0C3D" w:rsidR="008F2225" w:rsidRDefault="008F2225" w:rsidP="005B48FF">
      <w:pPr>
        <w:pStyle w:val="a0"/>
        <w:numPr>
          <w:ilvl w:val="0"/>
          <w:numId w:val="8"/>
        </w:numPr>
        <w:snapToGrid w:val="0"/>
        <w:spacing w:line="268" w:lineRule="auto"/>
        <w:contextualSpacing/>
        <w:rPr>
          <w:rFonts w:eastAsia="宋体"/>
          <w:color w:val="000000"/>
          <w:lang w:eastAsia="zh-CN"/>
        </w:rPr>
      </w:pPr>
      <w:r>
        <w:rPr>
          <w:rFonts w:eastAsia="宋体" w:hint="eastAsia"/>
          <w:color w:val="000000"/>
          <w:lang w:eastAsia="zh-CN"/>
        </w:rPr>
        <w:t>R</w:t>
      </w:r>
      <w:r>
        <w:rPr>
          <w:rFonts w:eastAsia="宋体"/>
          <w:color w:val="000000"/>
          <w:lang w:eastAsia="zh-CN"/>
        </w:rPr>
        <w:t>AN2 #97bis Chairman Notes</w:t>
      </w:r>
    </w:p>
    <w:p w14:paraId="6F3F1912" w14:textId="193DF527" w:rsidR="00215FC7" w:rsidRPr="008F2225" w:rsidRDefault="008F2225" w:rsidP="00215FC7">
      <w:pPr>
        <w:pStyle w:val="a0"/>
        <w:numPr>
          <w:ilvl w:val="0"/>
          <w:numId w:val="8"/>
        </w:numPr>
        <w:snapToGrid w:val="0"/>
        <w:spacing w:line="268" w:lineRule="auto"/>
        <w:contextualSpacing/>
        <w:rPr>
          <w:rFonts w:eastAsia="宋体"/>
          <w:color w:val="000000"/>
          <w:lang w:eastAsia="zh-CN"/>
        </w:rPr>
      </w:pPr>
      <w:r>
        <w:rPr>
          <w:rFonts w:eastAsia="宋体"/>
          <w:lang w:eastAsia="zh-CN"/>
        </w:rPr>
        <w:t>TS 36.331</w:t>
      </w:r>
    </w:p>
    <w:p w14:paraId="78F28FDD" w14:textId="1983FC6A" w:rsidR="008F2225" w:rsidRDefault="008F2225" w:rsidP="000342D3">
      <w:pPr>
        <w:pStyle w:val="a0"/>
        <w:numPr>
          <w:ilvl w:val="0"/>
          <w:numId w:val="8"/>
        </w:numPr>
        <w:snapToGrid w:val="0"/>
        <w:spacing w:line="268" w:lineRule="auto"/>
        <w:contextualSpacing/>
        <w:rPr>
          <w:rFonts w:eastAsia="宋体"/>
          <w:color w:val="000000"/>
          <w:lang w:eastAsia="zh-CN"/>
        </w:rPr>
      </w:pPr>
      <w:r w:rsidRPr="008F2225">
        <w:rPr>
          <w:rFonts w:eastAsia="宋体"/>
          <w:color w:val="000000"/>
          <w:lang w:eastAsia="zh-CN"/>
        </w:rPr>
        <w:t>RP-151109</w:t>
      </w:r>
      <w:r>
        <w:rPr>
          <w:rFonts w:eastAsia="宋体"/>
          <w:color w:val="000000"/>
          <w:lang w:eastAsia="zh-CN"/>
        </w:rPr>
        <w:tab/>
      </w:r>
      <w:r w:rsidRPr="008F2225">
        <w:rPr>
          <w:rFonts w:eastAsia="宋体"/>
          <w:color w:val="000000"/>
          <w:lang w:eastAsia="zh-CN"/>
        </w:rPr>
        <w:t>New SI proposal: Feasibility Study on LTE-based V2X Services</w:t>
      </w:r>
    </w:p>
    <w:p w14:paraId="77773D41" w14:textId="58226557" w:rsidR="004D3C2E" w:rsidRPr="008F2225" w:rsidRDefault="004D3C2E" w:rsidP="000342D3">
      <w:pPr>
        <w:pStyle w:val="a0"/>
        <w:numPr>
          <w:ilvl w:val="0"/>
          <w:numId w:val="8"/>
        </w:numPr>
        <w:snapToGrid w:val="0"/>
        <w:spacing w:line="268" w:lineRule="auto"/>
        <w:contextualSpacing/>
        <w:rPr>
          <w:rFonts w:eastAsia="宋体"/>
          <w:color w:val="000000"/>
          <w:lang w:eastAsia="zh-CN"/>
        </w:rPr>
      </w:pPr>
      <w:r w:rsidRPr="00DC6CA4">
        <w:t>RP-162519</w:t>
      </w:r>
      <w:r>
        <w:tab/>
      </w:r>
      <w:r w:rsidRPr="004D3C2E">
        <w:t>Revised WI proposal: LTE-based V2X Services</w:t>
      </w:r>
    </w:p>
    <w:p w14:paraId="3F399A88" w14:textId="436F004B" w:rsidR="004D3C2E" w:rsidRPr="004D3C2E" w:rsidRDefault="004D3C2E" w:rsidP="00D32216">
      <w:pPr>
        <w:pStyle w:val="a0"/>
        <w:numPr>
          <w:ilvl w:val="0"/>
          <w:numId w:val="8"/>
        </w:numPr>
        <w:tabs>
          <w:tab w:val="left" w:pos="1418"/>
        </w:tabs>
        <w:snapToGrid w:val="0"/>
        <w:spacing w:line="268" w:lineRule="auto"/>
        <w:contextualSpacing/>
        <w:rPr>
          <w:rFonts w:eastAsia="宋体"/>
          <w:color w:val="000000"/>
          <w:lang w:eastAsia="zh-CN"/>
        </w:rPr>
      </w:pPr>
      <w:r w:rsidRPr="004D3C2E">
        <w:rPr>
          <w:rFonts w:eastAsia="宋体"/>
          <w:color w:val="000000"/>
          <w:lang w:eastAsia="zh-CN"/>
        </w:rPr>
        <w:t>RP-202846</w:t>
      </w:r>
      <w:r>
        <w:rPr>
          <w:rFonts w:eastAsia="宋体"/>
          <w:color w:val="000000"/>
          <w:lang w:eastAsia="zh-CN"/>
        </w:rPr>
        <w:tab/>
      </w:r>
      <w:r w:rsidRPr="004D3C2E">
        <w:rPr>
          <w:rFonts w:eastAsia="宋体"/>
          <w:color w:val="000000"/>
          <w:lang w:eastAsia="zh-CN"/>
        </w:rPr>
        <w:t xml:space="preserve">WID revision: NR </w:t>
      </w:r>
      <w:proofErr w:type="spellStart"/>
      <w:r w:rsidRPr="004D3C2E">
        <w:rPr>
          <w:rFonts w:eastAsia="宋体"/>
          <w:color w:val="000000"/>
          <w:lang w:eastAsia="zh-CN"/>
        </w:rPr>
        <w:t>sidelink</w:t>
      </w:r>
      <w:proofErr w:type="spellEnd"/>
      <w:r w:rsidRPr="004D3C2E">
        <w:rPr>
          <w:rFonts w:eastAsia="宋体"/>
          <w:color w:val="000000"/>
          <w:lang w:eastAsia="zh-CN"/>
        </w:rPr>
        <w:t xml:space="preserve"> enhancement</w:t>
      </w:r>
    </w:p>
    <w:p w14:paraId="2471A189" w14:textId="040471FC" w:rsidR="00A76850" w:rsidRDefault="004D3C2E" w:rsidP="00213AAC">
      <w:pPr>
        <w:pStyle w:val="a0"/>
        <w:numPr>
          <w:ilvl w:val="0"/>
          <w:numId w:val="8"/>
        </w:numPr>
        <w:tabs>
          <w:tab w:val="left" w:pos="1560"/>
        </w:tabs>
        <w:snapToGrid w:val="0"/>
        <w:spacing w:line="268" w:lineRule="auto"/>
        <w:contextualSpacing/>
        <w:rPr>
          <w:rFonts w:eastAsia="宋体"/>
          <w:color w:val="000000"/>
          <w:lang w:eastAsia="zh-CN"/>
        </w:rPr>
      </w:pPr>
      <w:r>
        <w:rPr>
          <w:rFonts w:eastAsia="宋体"/>
          <w:color w:val="000000"/>
          <w:lang w:eastAsia="zh-CN"/>
        </w:rPr>
        <w:t>TS 23.287</w:t>
      </w:r>
    </w:p>
    <w:p w14:paraId="39957B7B" w14:textId="6119E97C" w:rsidR="004D3C2E" w:rsidRDefault="004D3C2E" w:rsidP="00213AAC">
      <w:pPr>
        <w:pStyle w:val="a0"/>
        <w:numPr>
          <w:ilvl w:val="0"/>
          <w:numId w:val="8"/>
        </w:numPr>
        <w:tabs>
          <w:tab w:val="left" w:pos="1560"/>
        </w:tabs>
        <w:snapToGrid w:val="0"/>
        <w:spacing w:line="268" w:lineRule="auto"/>
        <w:contextualSpacing/>
        <w:rPr>
          <w:rFonts w:eastAsia="宋体"/>
          <w:color w:val="000000"/>
          <w:lang w:eastAsia="zh-CN"/>
        </w:rPr>
      </w:pPr>
      <w:r>
        <w:rPr>
          <w:rFonts w:eastAsia="宋体" w:hint="eastAsia"/>
          <w:color w:val="000000"/>
          <w:lang w:eastAsia="zh-CN"/>
        </w:rPr>
        <w:t>R</w:t>
      </w:r>
      <w:r>
        <w:rPr>
          <w:rFonts w:eastAsia="宋体"/>
          <w:color w:val="000000"/>
          <w:lang w:eastAsia="zh-CN"/>
        </w:rPr>
        <w:t>1-2112976</w:t>
      </w:r>
      <w:r>
        <w:rPr>
          <w:rFonts w:eastAsia="宋体"/>
          <w:color w:val="000000"/>
          <w:lang w:eastAsia="zh-CN"/>
        </w:rPr>
        <w:tab/>
      </w:r>
      <w:r w:rsidRPr="004D3C2E">
        <w:rPr>
          <w:rFonts w:eastAsia="宋体"/>
          <w:color w:val="000000"/>
          <w:lang w:eastAsia="zh-CN"/>
        </w:rPr>
        <w:t>Consolidated higher layers parameter list for Rel-17 NR</w:t>
      </w:r>
    </w:p>
    <w:p w14:paraId="1FAF63DF" w14:textId="269731E3" w:rsidR="00E144EB" w:rsidRDefault="00E144EB">
      <w:pPr>
        <w:rPr>
          <w:rFonts w:eastAsia="宋体"/>
          <w:color w:val="000000"/>
          <w:lang w:eastAsia="zh-CN"/>
        </w:rPr>
      </w:pPr>
      <w:r>
        <w:rPr>
          <w:rFonts w:eastAsia="宋体"/>
          <w:color w:val="000000"/>
          <w:lang w:eastAsia="zh-CN"/>
        </w:rPr>
        <w:br w:type="page"/>
      </w:r>
    </w:p>
    <w:p w14:paraId="68D37994" w14:textId="1D12AF61" w:rsidR="00E144EB" w:rsidRDefault="00E144EB" w:rsidP="00E144EB">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lastRenderedPageBreak/>
        <w:t>Appendix A</w:t>
      </w:r>
      <w:r w:rsidR="008F2225">
        <w:rPr>
          <w:rFonts w:ascii="Arial" w:eastAsia="宋体" w:hAnsi="Arial"/>
          <w:sz w:val="36"/>
          <w:szCs w:val="20"/>
          <w:lang w:eastAsia="en-GB"/>
        </w:rPr>
        <w:t>:</w:t>
      </w:r>
      <w:r>
        <w:rPr>
          <w:rFonts w:ascii="Arial" w:eastAsia="宋体" w:hAnsi="Arial"/>
          <w:sz w:val="36"/>
          <w:szCs w:val="20"/>
          <w:lang w:eastAsia="en-GB"/>
        </w:rPr>
        <w:t xml:space="preserve"> RAN2 agreements on P2X</w:t>
      </w:r>
      <w:r w:rsidR="00990835">
        <w:rPr>
          <w:rFonts w:ascii="Arial" w:eastAsia="宋体" w:hAnsi="Arial"/>
          <w:sz w:val="36"/>
          <w:szCs w:val="20"/>
          <w:lang w:eastAsia="en-GB"/>
        </w:rPr>
        <w:t xml:space="preserve"> in Rel-14</w:t>
      </w:r>
    </w:p>
    <w:tbl>
      <w:tblPr>
        <w:tblStyle w:val="af8"/>
        <w:tblW w:w="0" w:type="auto"/>
        <w:tblLook w:val="04A0" w:firstRow="1" w:lastRow="0" w:firstColumn="1" w:lastColumn="0" w:noHBand="0" w:noVBand="1"/>
      </w:tblPr>
      <w:tblGrid>
        <w:gridCol w:w="9060"/>
      </w:tblGrid>
      <w:tr w:rsidR="00C75958" w14:paraId="10474F0E" w14:textId="77777777" w:rsidTr="00C75958">
        <w:tc>
          <w:tcPr>
            <w:tcW w:w="13948" w:type="dxa"/>
          </w:tcPr>
          <w:p w14:paraId="15DBC1DB" w14:textId="2D4CED46" w:rsidR="00C75958" w:rsidRDefault="00C75958" w:rsidP="00C75958">
            <w:pPr>
              <w:rPr>
                <w:rFonts w:ascii="Arial" w:hAnsi="Arial" w:cs="Arial"/>
                <w:b/>
                <w:bCs/>
                <w:color w:val="385623"/>
                <w:szCs w:val="21"/>
                <w:u w:val="single"/>
              </w:rPr>
            </w:pPr>
            <w:r>
              <w:rPr>
                <w:rFonts w:ascii="Arial" w:hAnsi="Arial" w:cs="Arial"/>
                <w:b/>
                <w:bCs/>
                <w:color w:val="385623"/>
                <w:szCs w:val="21"/>
                <w:u w:val="single"/>
              </w:rPr>
              <w:t xml:space="preserve">RAN2 #97 (based on </w:t>
            </w:r>
            <w:r>
              <w:rPr>
                <w:rFonts w:ascii="Arial" w:hAnsi="Arial" w:cs="Arial"/>
                <w:color w:val="000000"/>
                <w:szCs w:val="21"/>
                <w:u w:val="single"/>
              </w:rPr>
              <w:t>R2-1701177 Summary of [96#</w:t>
            </w:r>
            <w:proofErr w:type="gramStart"/>
            <w:r>
              <w:rPr>
                <w:rFonts w:ascii="Arial" w:hAnsi="Arial" w:cs="Arial"/>
                <w:color w:val="000000"/>
                <w:szCs w:val="21"/>
                <w:u w:val="single"/>
              </w:rPr>
              <w:t>60][</w:t>
            </w:r>
            <w:proofErr w:type="gramEnd"/>
            <w:r>
              <w:rPr>
                <w:rFonts w:ascii="Arial" w:hAnsi="Arial" w:cs="Arial"/>
                <w:color w:val="000000"/>
                <w:szCs w:val="21"/>
                <w:u w:val="single"/>
              </w:rPr>
              <w:t>LTE/V2X] on V2P</w:t>
            </w:r>
            <w:r>
              <w:rPr>
                <w:rFonts w:ascii="Arial" w:hAnsi="Arial" w:cs="Arial"/>
                <w:b/>
                <w:bCs/>
                <w:color w:val="385623"/>
                <w:szCs w:val="21"/>
                <w:u w:val="single"/>
              </w:rPr>
              <w:t>)</w:t>
            </w:r>
          </w:p>
          <w:p w14:paraId="2AA8B418" w14:textId="77777777" w:rsidR="00C75958" w:rsidRDefault="00C75958" w:rsidP="00C75958">
            <w:pPr>
              <w:rPr>
                <w:rFonts w:ascii="Arial" w:hAnsi="Arial" w:cs="Arial"/>
                <w:color w:val="385623"/>
                <w:szCs w:val="21"/>
              </w:rPr>
            </w:pPr>
          </w:p>
          <w:p w14:paraId="2511C5C7" w14:textId="77777777" w:rsidR="00C75958" w:rsidRPr="00D32B64" w:rsidRDefault="00C75958" w:rsidP="00C75958">
            <w:pPr>
              <w:rPr>
                <w:rFonts w:ascii="Arial" w:hAnsi="Arial" w:cs="Arial"/>
                <w:b/>
                <w:bCs/>
                <w:szCs w:val="20"/>
              </w:rPr>
            </w:pPr>
            <w:r w:rsidRPr="00D32B64">
              <w:rPr>
                <w:rFonts w:ascii="Arial" w:hAnsi="Arial" w:cs="Arial"/>
                <w:b/>
                <w:bCs/>
              </w:rPr>
              <w:t>Agreement:</w:t>
            </w:r>
          </w:p>
          <w:p w14:paraId="35DD1A97" w14:textId="77777777" w:rsidR="00C75958" w:rsidRPr="00D32B64" w:rsidRDefault="00C75958" w:rsidP="00C75958">
            <w:pPr>
              <w:numPr>
                <w:ilvl w:val="0"/>
                <w:numId w:val="48"/>
              </w:numPr>
              <w:overflowPunct w:val="0"/>
              <w:autoSpaceDE w:val="0"/>
              <w:autoSpaceDN w:val="0"/>
              <w:spacing w:after="180"/>
              <w:jc w:val="both"/>
              <w:rPr>
                <w:rFonts w:ascii="Arial" w:hAnsi="Arial" w:cs="Arial"/>
                <w:sz w:val="22"/>
              </w:rPr>
            </w:pPr>
            <w:proofErr w:type="spellStart"/>
            <w:r w:rsidRPr="00D32B64">
              <w:rPr>
                <w:rFonts w:ascii="Arial" w:hAnsi="Arial" w:cs="Arial"/>
              </w:rPr>
              <w:t>eNB</w:t>
            </w:r>
            <w:proofErr w:type="spellEnd"/>
            <w:r w:rsidRPr="00D32B64">
              <w:rPr>
                <w:rFonts w:ascii="Arial" w:hAnsi="Arial" w:cs="Arial"/>
              </w:rPr>
              <w:t xml:space="preserve"> may provide resource pool configuration for P2V in broadcast/dedicated </w:t>
            </w:r>
            <w:proofErr w:type="spellStart"/>
            <w:r w:rsidRPr="00D32B64">
              <w:rPr>
                <w:rFonts w:ascii="Arial" w:hAnsi="Arial" w:cs="Arial"/>
              </w:rPr>
              <w:t>signalling</w:t>
            </w:r>
            <w:proofErr w:type="spellEnd"/>
            <w:r w:rsidRPr="00D32B64">
              <w:rPr>
                <w:rFonts w:ascii="Arial" w:hAnsi="Arial" w:cs="Arial"/>
              </w:rPr>
              <w:t xml:space="preserve">. Whether this pool configuration points to same physical resources as V2V pool or not is </w:t>
            </w:r>
            <w:proofErr w:type="spellStart"/>
            <w:r w:rsidRPr="00D32B64">
              <w:rPr>
                <w:rFonts w:ascii="Arial" w:hAnsi="Arial" w:cs="Arial"/>
              </w:rPr>
              <w:t>eNB</w:t>
            </w:r>
            <w:proofErr w:type="spellEnd"/>
            <w:r w:rsidRPr="00D32B64">
              <w:rPr>
                <w:rFonts w:ascii="Arial" w:hAnsi="Arial" w:cs="Arial"/>
              </w:rPr>
              <w:t xml:space="preserve"> choice</w:t>
            </w:r>
          </w:p>
          <w:p w14:paraId="7E51EEA4" w14:textId="77777777" w:rsidR="00C75958" w:rsidRPr="00D32B64" w:rsidRDefault="00C75958" w:rsidP="00C75958">
            <w:pPr>
              <w:numPr>
                <w:ilvl w:val="0"/>
                <w:numId w:val="48"/>
              </w:numPr>
              <w:overflowPunct w:val="0"/>
              <w:autoSpaceDE w:val="0"/>
              <w:autoSpaceDN w:val="0"/>
              <w:spacing w:after="180"/>
              <w:jc w:val="both"/>
              <w:rPr>
                <w:rFonts w:ascii="Arial" w:hAnsi="Arial" w:cs="Arial"/>
              </w:rPr>
            </w:pPr>
            <w:r w:rsidRPr="00D32B64">
              <w:rPr>
                <w:rFonts w:ascii="Arial" w:hAnsi="Arial" w:cs="Arial"/>
              </w:rPr>
              <w:t xml:space="preserve">More than one </w:t>
            </w:r>
            <w:proofErr w:type="gramStart"/>
            <w:r w:rsidRPr="00D32B64">
              <w:rPr>
                <w:rFonts w:ascii="Arial" w:hAnsi="Arial" w:cs="Arial"/>
              </w:rPr>
              <w:t>permissions</w:t>
            </w:r>
            <w:proofErr w:type="gramEnd"/>
            <w:r w:rsidRPr="00D32B64">
              <w:rPr>
                <w:rFonts w:ascii="Arial" w:hAnsi="Arial" w:cs="Arial"/>
              </w:rPr>
              <w:t xml:space="preserve"> which to enable “random selection”, “partial sensing”, or “either random selection or partial sensing” can be configured to associated with a P2V resource pool</w:t>
            </w:r>
          </w:p>
          <w:p w14:paraId="283CF6FA" w14:textId="77777777" w:rsidR="00C75958" w:rsidRPr="00D32B64" w:rsidRDefault="00C75958" w:rsidP="00C75958">
            <w:pPr>
              <w:numPr>
                <w:ilvl w:val="0"/>
                <w:numId w:val="48"/>
              </w:numPr>
              <w:overflowPunct w:val="0"/>
              <w:autoSpaceDE w:val="0"/>
              <w:autoSpaceDN w:val="0"/>
              <w:spacing w:after="180"/>
              <w:jc w:val="both"/>
              <w:rPr>
                <w:rFonts w:ascii="Arial" w:hAnsi="Arial" w:cs="Arial"/>
              </w:rPr>
            </w:pPr>
            <w:r w:rsidRPr="00D32B64">
              <w:rPr>
                <w:rFonts w:ascii="Arial" w:hAnsi="Arial" w:cs="Arial"/>
              </w:rPr>
              <w:t xml:space="preserve">One or more resource pools are allowed to be configured for P2V transmission, depends on </w:t>
            </w:r>
            <w:proofErr w:type="spellStart"/>
            <w:r w:rsidRPr="00D32B64">
              <w:rPr>
                <w:rFonts w:ascii="Arial" w:hAnsi="Arial" w:cs="Arial"/>
              </w:rPr>
              <w:t>eNB</w:t>
            </w:r>
            <w:proofErr w:type="spellEnd"/>
            <w:r w:rsidRPr="00D32B64">
              <w:rPr>
                <w:rFonts w:ascii="Arial" w:hAnsi="Arial" w:cs="Arial"/>
              </w:rPr>
              <w:t xml:space="preserve"> implementation.  </w:t>
            </w:r>
            <w:r w:rsidRPr="00D32B64">
              <w:rPr>
                <w:rFonts w:ascii="Arial" w:hAnsi="Arial" w:cs="Arial"/>
                <w:highlight w:val="yellow"/>
              </w:rPr>
              <w:t xml:space="preserve">If the </w:t>
            </w:r>
            <w:proofErr w:type="spellStart"/>
            <w:r w:rsidRPr="00D32B64">
              <w:rPr>
                <w:rFonts w:ascii="Arial" w:hAnsi="Arial" w:cs="Arial"/>
                <w:highlight w:val="yellow"/>
              </w:rPr>
              <w:t>eNB</w:t>
            </w:r>
            <w:proofErr w:type="spellEnd"/>
            <w:r w:rsidRPr="00D32B64">
              <w:rPr>
                <w:rFonts w:ascii="Arial" w:hAnsi="Arial" w:cs="Arial"/>
                <w:highlight w:val="yellow"/>
              </w:rPr>
              <w:t xml:space="preserve"> doesn’t provide a random selection pool then UEs that only support random selection cannot perform V2P.</w:t>
            </w:r>
            <w:r w:rsidRPr="00D32B64">
              <w:rPr>
                <w:rFonts w:ascii="Arial" w:hAnsi="Arial" w:cs="Arial"/>
              </w:rPr>
              <w:t xml:space="preserve">  </w:t>
            </w:r>
          </w:p>
          <w:p w14:paraId="45DB8FCA" w14:textId="77777777" w:rsidR="00C75958" w:rsidRPr="00D32B64" w:rsidRDefault="00C75958" w:rsidP="00C75958">
            <w:pPr>
              <w:numPr>
                <w:ilvl w:val="0"/>
                <w:numId w:val="48"/>
              </w:numPr>
              <w:overflowPunct w:val="0"/>
              <w:autoSpaceDE w:val="0"/>
              <w:autoSpaceDN w:val="0"/>
              <w:spacing w:after="180"/>
              <w:jc w:val="both"/>
              <w:rPr>
                <w:rFonts w:ascii="Arial" w:hAnsi="Arial" w:cs="Arial"/>
              </w:rPr>
            </w:pPr>
            <w:r w:rsidRPr="00D32B64">
              <w:rPr>
                <w:rFonts w:ascii="Arial" w:hAnsi="Arial" w:cs="Arial"/>
              </w:rPr>
              <w:t xml:space="preserve">One or more resource pools are allowed to be configured for P2V transmission, depends on </w:t>
            </w:r>
            <w:proofErr w:type="spellStart"/>
            <w:r w:rsidRPr="00D32B64">
              <w:rPr>
                <w:rFonts w:ascii="Arial" w:hAnsi="Arial" w:cs="Arial"/>
              </w:rPr>
              <w:t>eNB</w:t>
            </w:r>
            <w:proofErr w:type="spellEnd"/>
            <w:r w:rsidRPr="00D32B64">
              <w:rPr>
                <w:rFonts w:ascii="Arial" w:hAnsi="Arial" w:cs="Arial"/>
              </w:rPr>
              <w:t xml:space="preserve"> implementation. </w:t>
            </w:r>
          </w:p>
          <w:p w14:paraId="1328105A" w14:textId="77777777" w:rsidR="00C75958" w:rsidRPr="00D32B64" w:rsidRDefault="00C75958" w:rsidP="00C75958">
            <w:pPr>
              <w:numPr>
                <w:ilvl w:val="0"/>
                <w:numId w:val="48"/>
              </w:numPr>
              <w:overflowPunct w:val="0"/>
              <w:autoSpaceDE w:val="0"/>
              <w:autoSpaceDN w:val="0"/>
              <w:spacing w:after="180"/>
              <w:jc w:val="both"/>
              <w:rPr>
                <w:rFonts w:ascii="Arial" w:hAnsi="Arial" w:cs="Arial"/>
              </w:rPr>
            </w:pPr>
            <w:r w:rsidRPr="00D32B64">
              <w:rPr>
                <w:rFonts w:ascii="Arial" w:hAnsi="Arial" w:cs="Arial"/>
              </w:rPr>
              <w:t xml:space="preserve">One or multiple resource pools may be configured in dedicated RRC signaling, depending on </w:t>
            </w:r>
            <w:proofErr w:type="spellStart"/>
            <w:r w:rsidRPr="00D32B64">
              <w:rPr>
                <w:rFonts w:ascii="Arial" w:hAnsi="Arial" w:cs="Arial"/>
              </w:rPr>
              <w:t>eNB</w:t>
            </w:r>
            <w:proofErr w:type="spellEnd"/>
            <w:r w:rsidRPr="00D32B64">
              <w:rPr>
                <w:rFonts w:ascii="Arial" w:hAnsi="Arial" w:cs="Arial"/>
              </w:rPr>
              <w:t xml:space="preserve"> implementation</w:t>
            </w:r>
          </w:p>
          <w:p w14:paraId="0308099E" w14:textId="77777777" w:rsidR="00C75958" w:rsidRPr="00D32B64" w:rsidRDefault="00C75958" w:rsidP="00C75958">
            <w:pPr>
              <w:numPr>
                <w:ilvl w:val="0"/>
                <w:numId w:val="48"/>
              </w:numPr>
              <w:overflowPunct w:val="0"/>
              <w:autoSpaceDE w:val="0"/>
              <w:autoSpaceDN w:val="0"/>
              <w:spacing w:after="180"/>
              <w:jc w:val="both"/>
              <w:rPr>
                <w:rFonts w:ascii="Arial" w:hAnsi="Arial" w:cs="Arial"/>
              </w:rPr>
            </w:pPr>
            <w:r w:rsidRPr="00D32B64">
              <w:rPr>
                <w:rFonts w:ascii="Arial" w:hAnsi="Arial" w:cs="Arial"/>
                <w:highlight w:val="yellow"/>
              </w:rPr>
              <w:t>P2V resource pool configuration is a separate IE from V2V pool configuration</w:t>
            </w:r>
            <w:r w:rsidRPr="00D32B64">
              <w:rPr>
                <w:rFonts w:ascii="Arial" w:hAnsi="Arial" w:cs="Arial"/>
              </w:rPr>
              <w:t>, which may contain both shared resource and/or dedicated resource information</w:t>
            </w:r>
          </w:p>
          <w:p w14:paraId="6665995C" w14:textId="77777777" w:rsidR="00C75958" w:rsidRPr="00D32B64" w:rsidRDefault="00C75958" w:rsidP="00C75958">
            <w:pPr>
              <w:numPr>
                <w:ilvl w:val="0"/>
                <w:numId w:val="48"/>
              </w:numPr>
              <w:overflowPunct w:val="0"/>
              <w:autoSpaceDE w:val="0"/>
              <w:autoSpaceDN w:val="0"/>
              <w:spacing w:after="180"/>
              <w:jc w:val="both"/>
              <w:rPr>
                <w:rFonts w:ascii="Arial" w:hAnsi="Arial" w:cs="Arial"/>
              </w:rPr>
            </w:pPr>
            <w:r w:rsidRPr="00D32B64">
              <w:rPr>
                <w:rFonts w:ascii="Arial" w:hAnsi="Arial" w:cs="Arial"/>
              </w:rPr>
              <w:t xml:space="preserve">It is not mandatory for P-UEs to support zone-based resource selection.  The UE reports whether it supports zone-based resource selection.  This is reported in UE capability.  </w:t>
            </w:r>
          </w:p>
          <w:p w14:paraId="62B949A5" w14:textId="77777777" w:rsidR="00C75958" w:rsidRPr="00D32B64" w:rsidRDefault="00C75958" w:rsidP="00C75958">
            <w:pPr>
              <w:numPr>
                <w:ilvl w:val="0"/>
                <w:numId w:val="48"/>
              </w:numPr>
              <w:overflowPunct w:val="0"/>
              <w:autoSpaceDE w:val="0"/>
              <w:autoSpaceDN w:val="0"/>
              <w:spacing w:after="180"/>
              <w:jc w:val="both"/>
              <w:rPr>
                <w:rFonts w:ascii="Arial" w:hAnsi="Arial" w:cs="Arial"/>
              </w:rPr>
            </w:pPr>
            <w:r w:rsidRPr="00D32B64">
              <w:rPr>
                <w:rFonts w:ascii="Arial" w:hAnsi="Arial" w:cs="Arial"/>
              </w:rPr>
              <w:t xml:space="preserve">Zone-based configuration cannot be configured for P2V resource in broadcast </w:t>
            </w:r>
            <w:proofErr w:type="spellStart"/>
            <w:r w:rsidRPr="00D32B64">
              <w:rPr>
                <w:rFonts w:ascii="Arial" w:hAnsi="Arial" w:cs="Arial"/>
              </w:rPr>
              <w:t>signalling</w:t>
            </w:r>
            <w:proofErr w:type="spellEnd"/>
            <w:r w:rsidRPr="00D32B64">
              <w:rPr>
                <w:rFonts w:ascii="Arial" w:hAnsi="Arial" w:cs="Arial"/>
              </w:rPr>
              <w:t>.</w:t>
            </w:r>
          </w:p>
          <w:p w14:paraId="794B2D02" w14:textId="77777777" w:rsidR="00C75958" w:rsidRPr="00D32B64" w:rsidRDefault="00C75958" w:rsidP="00C75958">
            <w:pPr>
              <w:numPr>
                <w:ilvl w:val="0"/>
                <w:numId w:val="48"/>
              </w:numPr>
              <w:overflowPunct w:val="0"/>
              <w:autoSpaceDE w:val="0"/>
              <w:autoSpaceDN w:val="0"/>
              <w:spacing w:after="180"/>
              <w:jc w:val="both"/>
              <w:rPr>
                <w:rFonts w:ascii="Arial" w:hAnsi="Arial" w:cs="Arial"/>
              </w:rPr>
            </w:pPr>
            <w:r w:rsidRPr="00D32B64">
              <w:rPr>
                <w:rFonts w:ascii="Arial" w:hAnsi="Arial" w:cs="Arial"/>
              </w:rPr>
              <w:t xml:space="preserve">If the UE supports zone-based resource selection, the network can provide zone-based configuration if it would like.  </w:t>
            </w:r>
          </w:p>
          <w:p w14:paraId="540A9F69" w14:textId="77777777" w:rsidR="00C75958" w:rsidRPr="00D32B64" w:rsidRDefault="00C75958" w:rsidP="00C75958">
            <w:pPr>
              <w:numPr>
                <w:ilvl w:val="0"/>
                <w:numId w:val="48"/>
              </w:numPr>
              <w:overflowPunct w:val="0"/>
              <w:autoSpaceDE w:val="0"/>
              <w:autoSpaceDN w:val="0"/>
              <w:spacing w:after="180"/>
              <w:jc w:val="both"/>
              <w:rPr>
                <w:rFonts w:ascii="Arial" w:hAnsi="Arial" w:cs="Arial"/>
                <w:lang w:val="en-GB" w:eastAsia="ja-JP"/>
              </w:rPr>
            </w:pPr>
            <w:r w:rsidRPr="00D32B64">
              <w:rPr>
                <w:rFonts w:ascii="Arial" w:hAnsi="Arial" w:cs="Arial"/>
              </w:rPr>
              <w:t xml:space="preserve">For P-UEs configured to allow </w:t>
            </w:r>
            <w:r w:rsidRPr="00D32B64">
              <w:rPr>
                <w:rFonts w:ascii="Arial" w:hAnsi="Arial" w:cs="Arial"/>
                <w:highlight w:val="yellow"/>
              </w:rPr>
              <w:t>“either random selection or partial sensing”, then it is up to UE implementation to select a resource selection method if there exist transmission resource pool(s) in which both methods are permitted</w:t>
            </w:r>
          </w:p>
          <w:p w14:paraId="36925863" w14:textId="77777777" w:rsidR="00C75958" w:rsidRPr="00D32B64" w:rsidRDefault="00C75958" w:rsidP="00C75958">
            <w:pPr>
              <w:numPr>
                <w:ilvl w:val="0"/>
                <w:numId w:val="48"/>
              </w:numPr>
              <w:overflowPunct w:val="0"/>
              <w:autoSpaceDE w:val="0"/>
              <w:autoSpaceDN w:val="0"/>
              <w:spacing w:after="180"/>
              <w:jc w:val="both"/>
              <w:rPr>
                <w:rFonts w:ascii="Arial" w:hAnsi="Arial" w:cs="Arial"/>
                <w:highlight w:val="yellow"/>
              </w:rPr>
            </w:pPr>
            <w:r w:rsidRPr="00D32B64">
              <w:rPr>
                <w:rFonts w:ascii="Arial" w:hAnsi="Arial" w:cs="Arial"/>
                <w:highlight w:val="yellow"/>
              </w:rPr>
              <w:t xml:space="preserve">There is no need for including resource selection method in P-UE </w:t>
            </w:r>
            <w:proofErr w:type="spellStart"/>
            <w:r w:rsidRPr="00D32B64">
              <w:rPr>
                <w:rFonts w:ascii="Arial" w:hAnsi="Arial" w:cs="Arial"/>
                <w:highlight w:val="yellow"/>
              </w:rPr>
              <w:t>SidelinkUEinformaiton</w:t>
            </w:r>
            <w:proofErr w:type="spellEnd"/>
            <w:r w:rsidRPr="00D32B64">
              <w:rPr>
                <w:rFonts w:ascii="Arial" w:hAnsi="Arial" w:cs="Arial"/>
                <w:highlight w:val="yellow"/>
              </w:rPr>
              <w:t xml:space="preserve"> message to </w:t>
            </w:r>
            <w:proofErr w:type="spellStart"/>
            <w:r w:rsidRPr="00D32B64">
              <w:rPr>
                <w:rFonts w:ascii="Arial" w:hAnsi="Arial" w:cs="Arial"/>
                <w:highlight w:val="yellow"/>
              </w:rPr>
              <w:t>eNB</w:t>
            </w:r>
            <w:proofErr w:type="spellEnd"/>
            <w:r w:rsidRPr="00D32B64">
              <w:rPr>
                <w:rFonts w:ascii="Arial" w:hAnsi="Arial" w:cs="Arial"/>
                <w:highlight w:val="yellow"/>
              </w:rPr>
              <w:t>, because P-UE has already indicated this in UE Capability</w:t>
            </w:r>
          </w:p>
          <w:p w14:paraId="27558E41" w14:textId="77777777" w:rsidR="00C75958" w:rsidRPr="00D32B64" w:rsidRDefault="00C75958" w:rsidP="00C75958">
            <w:pPr>
              <w:numPr>
                <w:ilvl w:val="0"/>
                <w:numId w:val="48"/>
              </w:numPr>
              <w:overflowPunct w:val="0"/>
              <w:autoSpaceDE w:val="0"/>
              <w:autoSpaceDN w:val="0"/>
              <w:spacing w:after="180"/>
              <w:jc w:val="both"/>
              <w:rPr>
                <w:rFonts w:ascii="Arial" w:hAnsi="Arial" w:cs="Arial"/>
                <w:highlight w:val="yellow"/>
              </w:rPr>
            </w:pPr>
            <w:r w:rsidRPr="00D32B64">
              <w:rPr>
                <w:rFonts w:ascii="Arial" w:hAnsi="Arial" w:cs="Arial"/>
                <w:highlight w:val="yellow"/>
              </w:rPr>
              <w:t>UEs (P2V and V2V) shall only use random selection in exceptional pool</w:t>
            </w:r>
          </w:p>
          <w:p w14:paraId="183F279C" w14:textId="77777777" w:rsidR="00C75958" w:rsidRPr="00D32B64" w:rsidRDefault="00C75958" w:rsidP="00C75958">
            <w:pPr>
              <w:numPr>
                <w:ilvl w:val="0"/>
                <w:numId w:val="48"/>
              </w:numPr>
              <w:overflowPunct w:val="0"/>
              <w:autoSpaceDE w:val="0"/>
              <w:autoSpaceDN w:val="0"/>
              <w:spacing w:after="180"/>
              <w:jc w:val="both"/>
              <w:rPr>
                <w:rFonts w:ascii="Arial" w:hAnsi="Arial" w:cs="Arial"/>
              </w:rPr>
            </w:pPr>
            <w:r w:rsidRPr="00D32B64">
              <w:rPr>
                <w:rFonts w:ascii="Arial" w:hAnsi="Arial" w:cs="Arial"/>
              </w:rPr>
              <w:t xml:space="preserve">If the UE is configured to do partial sensing only the UE should use partial sensing that pool (e.g. the UE is not allowed to do random selection).  </w:t>
            </w:r>
          </w:p>
          <w:p w14:paraId="49DF56E6" w14:textId="77777777" w:rsidR="00C75958" w:rsidRPr="00D32B64" w:rsidRDefault="00C75958" w:rsidP="00C75958">
            <w:pPr>
              <w:numPr>
                <w:ilvl w:val="0"/>
                <w:numId w:val="48"/>
              </w:numPr>
              <w:overflowPunct w:val="0"/>
              <w:autoSpaceDE w:val="0"/>
              <w:autoSpaceDN w:val="0"/>
              <w:spacing w:after="180"/>
              <w:jc w:val="both"/>
              <w:rPr>
                <w:rFonts w:ascii="Arial" w:hAnsi="Arial" w:cs="Arial"/>
              </w:rPr>
            </w:pPr>
            <w:r w:rsidRPr="00D32B64">
              <w:rPr>
                <w:rFonts w:ascii="Arial" w:hAnsi="Arial" w:cs="Arial"/>
              </w:rPr>
              <w:t>As a baseline, for power saving can be achieved by UE implementation and upper layer mechanisms.</w:t>
            </w:r>
          </w:p>
          <w:p w14:paraId="18159D7C" w14:textId="77777777" w:rsidR="00C75958" w:rsidRPr="00D32B64" w:rsidRDefault="00C75958" w:rsidP="00C75958">
            <w:pPr>
              <w:numPr>
                <w:ilvl w:val="0"/>
                <w:numId w:val="48"/>
              </w:numPr>
              <w:overflowPunct w:val="0"/>
              <w:autoSpaceDE w:val="0"/>
              <w:autoSpaceDN w:val="0"/>
              <w:spacing w:after="180"/>
              <w:jc w:val="both"/>
              <w:rPr>
                <w:rFonts w:ascii="Arial" w:hAnsi="Arial" w:cs="Arial"/>
              </w:rPr>
            </w:pPr>
            <w:r w:rsidRPr="00D32B64">
              <w:rPr>
                <w:rFonts w:ascii="Arial" w:hAnsi="Arial" w:cs="Arial"/>
                <w:highlight w:val="yellow"/>
              </w:rPr>
              <w:t>P-UEs do not performs CBR measurement.</w:t>
            </w:r>
            <w:r w:rsidRPr="00D32B64">
              <w:rPr>
                <w:rFonts w:ascii="Arial" w:hAnsi="Arial" w:cs="Arial"/>
              </w:rPr>
              <w:t xml:space="preserve">  The configuration parameters can be dynamically provided to the UE via </w:t>
            </w:r>
            <w:proofErr w:type="spellStart"/>
            <w:r w:rsidRPr="00D32B64">
              <w:rPr>
                <w:rFonts w:ascii="Arial" w:hAnsi="Arial" w:cs="Arial"/>
              </w:rPr>
              <w:t>eNB</w:t>
            </w:r>
            <w:proofErr w:type="spellEnd"/>
            <w:r w:rsidRPr="00D32B64">
              <w:rPr>
                <w:rFonts w:ascii="Arial" w:hAnsi="Arial" w:cs="Arial"/>
              </w:rPr>
              <w:t xml:space="preserve"> RRC signaling.  FFS whether a CBR value or the full parameters are provided.  FFS whether it is dedicated/broadcast or both.  </w:t>
            </w:r>
          </w:p>
        </w:tc>
      </w:tr>
      <w:tr w:rsidR="00C75958" w14:paraId="6F33BD06" w14:textId="77777777" w:rsidTr="00C75958">
        <w:tc>
          <w:tcPr>
            <w:tcW w:w="13948" w:type="dxa"/>
          </w:tcPr>
          <w:p w14:paraId="1AB0779F" w14:textId="7B3770A4" w:rsidR="00C75958" w:rsidRDefault="00C75958" w:rsidP="00C75958">
            <w:pPr>
              <w:rPr>
                <w:rFonts w:ascii="Arial" w:hAnsi="Arial" w:cs="Arial"/>
                <w:b/>
                <w:bCs/>
                <w:color w:val="385623"/>
                <w:szCs w:val="21"/>
                <w:u w:val="single"/>
              </w:rPr>
            </w:pPr>
            <w:r>
              <w:rPr>
                <w:rFonts w:ascii="Arial" w:hAnsi="Arial" w:cs="Arial"/>
                <w:b/>
                <w:bCs/>
                <w:color w:val="385623"/>
                <w:szCs w:val="21"/>
                <w:u w:val="single"/>
              </w:rPr>
              <w:t>RAN2 #97bis</w:t>
            </w:r>
          </w:p>
          <w:p w14:paraId="7EE9D6B0" w14:textId="77777777" w:rsidR="00C75958" w:rsidRDefault="00C75958" w:rsidP="00C75958">
            <w:pPr>
              <w:rPr>
                <w:rFonts w:ascii="Arial" w:hAnsi="Arial" w:cs="Arial"/>
                <w:color w:val="385623"/>
                <w:szCs w:val="21"/>
              </w:rPr>
            </w:pPr>
          </w:p>
          <w:p w14:paraId="6BDE2C86" w14:textId="77777777" w:rsidR="00C75958" w:rsidRDefault="00C75958" w:rsidP="00C75958">
            <w:pPr>
              <w:pStyle w:val="Doc-title"/>
              <w:rPr>
                <w:szCs w:val="20"/>
              </w:rPr>
            </w:pPr>
            <w:r>
              <w:t xml:space="preserve">R2-1703354   Correction to </w:t>
            </w:r>
            <w:proofErr w:type="spellStart"/>
            <w:r>
              <w:t>Sidelink</w:t>
            </w:r>
            <w:proofErr w:type="spellEnd"/>
            <w:r>
              <w:t xml:space="preserve"> UE information for P2X related V2X </w:t>
            </w:r>
            <w:proofErr w:type="spellStart"/>
            <w:r>
              <w:t>sidelink</w:t>
            </w:r>
            <w:proofErr w:type="spellEnd"/>
            <w:r>
              <w:t xml:space="preserve"> communication LG Electronics France </w:t>
            </w:r>
            <w:proofErr w:type="gramStart"/>
            <w:r>
              <w:t>CR  36.331</w:t>
            </w:r>
            <w:proofErr w:type="gramEnd"/>
            <w:r>
              <w:t xml:space="preserve"> 14.2.1      2762        F      Rel-14 LTE_V2X-Core</w:t>
            </w:r>
          </w:p>
          <w:p w14:paraId="455F03FF" w14:textId="77777777" w:rsidR="00C75958" w:rsidRDefault="00C75958" w:rsidP="00C75958">
            <w:pPr>
              <w:pStyle w:val="Doc-text2"/>
            </w:pPr>
            <w:r>
              <w:t xml:space="preserve">-     Ericsson doesn’t see this UE assistance signalling.  Ericsson thinks that the </w:t>
            </w:r>
            <w:proofErr w:type="spellStart"/>
            <w:r>
              <w:t>eNB</w:t>
            </w:r>
            <w:proofErr w:type="spellEnd"/>
            <w:r>
              <w:t xml:space="preserve"> can figure that the UE is interested in P2X.   Huawei thinks that the </w:t>
            </w:r>
            <w:proofErr w:type="spellStart"/>
            <w:r>
              <w:t>eNB</w:t>
            </w:r>
            <w:proofErr w:type="spellEnd"/>
            <w:r>
              <w:t xml:space="preserve"> needs to know for what the communication is for.   Nokia wonders how the UE decides it is for P or V communication.  </w:t>
            </w:r>
          </w:p>
          <w:p w14:paraId="69291617" w14:textId="77777777" w:rsidR="00C75958" w:rsidRDefault="00C75958" w:rsidP="00C75958">
            <w:pPr>
              <w:pStyle w:val="Doc-text2"/>
            </w:pPr>
            <w:r>
              <w:t xml:space="preserve">-     Qualcomm thinks it is not critical, the </w:t>
            </w:r>
            <w:proofErr w:type="spellStart"/>
            <w:r>
              <w:t>eNB</w:t>
            </w:r>
            <w:proofErr w:type="spellEnd"/>
            <w:r>
              <w:t xml:space="preserve"> can just configure both pools.   Huawei thinks the </w:t>
            </w:r>
            <w:proofErr w:type="spellStart"/>
            <w:r>
              <w:t>eNB</w:t>
            </w:r>
            <w:proofErr w:type="spellEnd"/>
            <w:r>
              <w:t xml:space="preserve"> doesn’t know which pool to configure</w:t>
            </w:r>
          </w:p>
          <w:p w14:paraId="684162FE" w14:textId="77777777" w:rsidR="00C75958" w:rsidRDefault="00C75958" w:rsidP="00C75958">
            <w:pPr>
              <w:pStyle w:val="Doc-text2"/>
            </w:pPr>
            <w:r>
              <w:lastRenderedPageBreak/>
              <w:t>-     Intel thinks that the CR is needed if RAN3 made this agreement</w:t>
            </w:r>
          </w:p>
          <w:p w14:paraId="2F7FA708" w14:textId="77777777" w:rsidR="00C75958" w:rsidRDefault="00C75958" w:rsidP="00C75958">
            <w:pPr>
              <w:pStyle w:val="Doc-text2"/>
            </w:pPr>
            <w:r>
              <w:t>-    Nokia thinks that the UE should either report V2X or P2X</w:t>
            </w:r>
          </w:p>
          <w:p w14:paraId="4F37A1F1" w14:textId="77777777" w:rsidR="00C75958" w:rsidRDefault="00C75958" w:rsidP="00C75958">
            <w:pPr>
              <w:pStyle w:val="Doc-text2"/>
            </w:pPr>
            <w:r>
              <w:t xml:space="preserve">-     </w:t>
            </w:r>
            <w:proofErr w:type="spellStart"/>
            <w:r>
              <w:t>Oppo</w:t>
            </w:r>
            <w:proofErr w:type="spellEnd"/>
            <w:r>
              <w:t xml:space="preserve"> is concerned about the power consumption of the UE if it becomes a V UE.  </w:t>
            </w:r>
          </w:p>
          <w:p w14:paraId="244C71B2" w14:textId="78B22754" w:rsidR="00C75958" w:rsidRDefault="00C75958" w:rsidP="00C75958">
            <w:pPr>
              <w:pStyle w:val="Doc-text2"/>
              <w:rPr>
                <w:color w:val="FF0000"/>
              </w:rPr>
            </w:pPr>
            <w:r>
              <w:rPr>
                <w:highlight w:val="yellow"/>
              </w:rPr>
              <w:t>=</w:t>
            </w:r>
            <w:proofErr w:type="gramStart"/>
            <w:r>
              <w:rPr>
                <w:highlight w:val="yellow"/>
              </w:rPr>
              <w:t>&gt;  The</w:t>
            </w:r>
            <w:proofErr w:type="gramEnd"/>
            <w:r>
              <w:rPr>
                <w:highlight w:val="yellow"/>
              </w:rPr>
              <w:t xml:space="preserve"> UE can express interest in either V2X or P2X but not both</w:t>
            </w:r>
            <w:r>
              <w:t xml:space="preserve"> </w:t>
            </w:r>
          </w:p>
          <w:p w14:paraId="23B276A8" w14:textId="77777777" w:rsidR="00C75958" w:rsidRDefault="00C75958" w:rsidP="00C75958">
            <w:pPr>
              <w:pStyle w:val="Doc-text2"/>
            </w:pPr>
            <w:r>
              <w:t>=</w:t>
            </w:r>
            <w:proofErr w:type="gramStart"/>
            <w:r>
              <w:t>&gt;  Update</w:t>
            </w:r>
            <w:proofErr w:type="gramEnd"/>
            <w:r>
              <w:t xml:space="preserve"> the CR to not allow both to be signalled (add if-else)</w:t>
            </w:r>
          </w:p>
          <w:p w14:paraId="6E4A5A40" w14:textId="6EB6DFBC" w:rsidR="00C75958" w:rsidRDefault="00C75958" w:rsidP="00C75958">
            <w:pPr>
              <w:pStyle w:val="Doc-text2"/>
            </w:pPr>
            <w:r>
              <w:t>=</w:t>
            </w:r>
            <w:proofErr w:type="gramStart"/>
            <w:r>
              <w:t>&gt;  The</w:t>
            </w:r>
            <w:proofErr w:type="gramEnd"/>
            <w:r>
              <w:t xml:space="preserve"> CR is revised in R2-1703789</w:t>
            </w:r>
          </w:p>
          <w:p w14:paraId="3575470E" w14:textId="77777777" w:rsidR="00C75958" w:rsidRPr="00D32B64" w:rsidRDefault="00C75958" w:rsidP="00C75958">
            <w:pPr>
              <w:jc w:val="center"/>
              <w:rPr>
                <w:rFonts w:ascii="Arial" w:hAnsi="Arial" w:cs="Arial"/>
                <w:color w:val="385623"/>
                <w:szCs w:val="21"/>
                <w:lang w:val="en-GB"/>
              </w:rPr>
            </w:pPr>
          </w:p>
        </w:tc>
      </w:tr>
    </w:tbl>
    <w:p w14:paraId="2EE78053" w14:textId="56D4A953" w:rsidR="008F2225" w:rsidRDefault="008F2225" w:rsidP="00C75958"/>
    <w:p w14:paraId="3770C146" w14:textId="77777777" w:rsidR="008F2225" w:rsidRDefault="008F2225">
      <w:r>
        <w:br w:type="page"/>
      </w:r>
    </w:p>
    <w:p w14:paraId="1E69D8FC" w14:textId="1BF29EA0" w:rsidR="001F1D65" w:rsidRDefault="001F1D65" w:rsidP="00326A24">
      <w:pPr>
        <w:keepNext/>
        <w:keepLines/>
        <w:pBdr>
          <w:top w:val="single" w:sz="12" w:space="3" w:color="auto"/>
        </w:pBdr>
        <w:tabs>
          <w:tab w:val="left" w:pos="2127"/>
        </w:tabs>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lastRenderedPageBreak/>
        <w:t>Appendix B</w:t>
      </w:r>
      <w:r w:rsidR="008F2225">
        <w:rPr>
          <w:rFonts w:ascii="Arial" w:eastAsia="宋体" w:hAnsi="Arial"/>
          <w:sz w:val="36"/>
          <w:szCs w:val="20"/>
          <w:lang w:eastAsia="en-GB"/>
        </w:rPr>
        <w:t>:</w:t>
      </w:r>
      <w:r w:rsidR="00326A24">
        <w:rPr>
          <w:rFonts w:ascii="Arial" w:eastAsia="宋体" w:hAnsi="Arial"/>
          <w:sz w:val="36"/>
          <w:szCs w:val="20"/>
          <w:lang w:eastAsia="en-GB"/>
        </w:rPr>
        <w:tab/>
      </w:r>
      <w:r>
        <w:rPr>
          <w:rFonts w:ascii="Arial" w:eastAsia="宋体" w:hAnsi="Arial"/>
          <w:sz w:val="36"/>
          <w:szCs w:val="20"/>
          <w:lang w:eastAsia="en-GB"/>
        </w:rPr>
        <w:t>P2X vs. non-P2X configured by upper layers</w:t>
      </w:r>
      <w:r w:rsidR="00C02F7F">
        <w:rPr>
          <w:rFonts w:ascii="Arial" w:eastAsia="宋体" w:hAnsi="Arial"/>
          <w:sz w:val="36"/>
          <w:szCs w:val="20"/>
          <w:lang w:eastAsia="en-GB"/>
        </w:rPr>
        <w:t xml:space="preserve"> [3]</w:t>
      </w:r>
    </w:p>
    <w:p w14:paraId="5B4C7494" w14:textId="77777777" w:rsidR="001F1D65" w:rsidRPr="001F1D65" w:rsidRDefault="001F1D65" w:rsidP="001F1D65">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zh-CN"/>
        </w:rPr>
      </w:pPr>
      <w:r w:rsidRPr="001F1D65">
        <w:rPr>
          <w:rFonts w:ascii="Arial" w:hAnsi="Arial"/>
          <w:sz w:val="24"/>
          <w:szCs w:val="20"/>
          <w:lang w:val="en-GB" w:eastAsia="x-none"/>
        </w:rPr>
        <w:t>5.10.</w:t>
      </w:r>
      <w:r w:rsidRPr="001F1D65">
        <w:rPr>
          <w:rFonts w:ascii="Arial" w:hAnsi="Arial"/>
          <w:sz w:val="24"/>
          <w:szCs w:val="20"/>
          <w:lang w:val="en-GB" w:eastAsia="zh-CN"/>
        </w:rPr>
        <w:t>13</w:t>
      </w:r>
      <w:r w:rsidRPr="001F1D65">
        <w:rPr>
          <w:rFonts w:ascii="Arial" w:hAnsi="Arial"/>
          <w:sz w:val="24"/>
          <w:szCs w:val="20"/>
          <w:lang w:val="en-GB" w:eastAsia="x-none"/>
        </w:rPr>
        <w:t>.1</w:t>
      </w:r>
      <w:r w:rsidRPr="001F1D65">
        <w:rPr>
          <w:rFonts w:ascii="Arial" w:hAnsi="Arial"/>
          <w:sz w:val="24"/>
          <w:szCs w:val="20"/>
          <w:lang w:val="en-GB" w:eastAsia="x-none"/>
        </w:rPr>
        <w:tab/>
      </w:r>
      <w:r w:rsidRPr="001F1D65">
        <w:rPr>
          <w:rFonts w:ascii="Arial" w:hAnsi="Arial"/>
          <w:sz w:val="24"/>
          <w:szCs w:val="20"/>
          <w:lang w:val="en-GB" w:eastAsia="zh-CN"/>
        </w:rPr>
        <w:t xml:space="preserve">Transmission of V2X </w:t>
      </w:r>
      <w:proofErr w:type="spellStart"/>
      <w:r w:rsidRPr="001F1D65">
        <w:rPr>
          <w:rFonts w:ascii="Arial" w:hAnsi="Arial"/>
          <w:sz w:val="24"/>
          <w:szCs w:val="20"/>
          <w:lang w:val="en-GB" w:eastAsia="zh-CN"/>
        </w:rPr>
        <w:t>sidelink</w:t>
      </w:r>
      <w:proofErr w:type="spellEnd"/>
      <w:r w:rsidRPr="001F1D65">
        <w:rPr>
          <w:rFonts w:ascii="Arial" w:hAnsi="Arial"/>
          <w:sz w:val="24"/>
          <w:szCs w:val="20"/>
          <w:lang w:val="en-GB" w:eastAsia="zh-CN"/>
        </w:rPr>
        <w:t xml:space="preserve"> communication</w:t>
      </w:r>
    </w:p>
    <w:p w14:paraId="1F2127DC" w14:textId="77777777" w:rsidR="001F1D65" w:rsidRPr="001F1D65" w:rsidRDefault="001F1D65" w:rsidP="001F1D65">
      <w:pPr>
        <w:overflowPunct w:val="0"/>
        <w:autoSpaceDE w:val="0"/>
        <w:autoSpaceDN w:val="0"/>
        <w:adjustRightInd w:val="0"/>
        <w:spacing w:after="180"/>
        <w:textAlignment w:val="baseline"/>
        <w:rPr>
          <w:szCs w:val="20"/>
          <w:lang w:val="en-GB" w:eastAsia="ja-JP"/>
        </w:rPr>
      </w:pPr>
      <w:r w:rsidRPr="001F1D65">
        <w:rPr>
          <w:szCs w:val="20"/>
          <w:lang w:val="en-GB" w:eastAsia="ja-JP"/>
        </w:rPr>
        <w:t xml:space="preserve">A UE capable of </w:t>
      </w:r>
      <w:r w:rsidRPr="001F1D65">
        <w:rPr>
          <w:szCs w:val="20"/>
          <w:lang w:val="en-GB" w:eastAsia="zh-CN"/>
        </w:rPr>
        <w:t xml:space="preserve">V2X </w:t>
      </w:r>
      <w:proofErr w:type="spellStart"/>
      <w:r w:rsidRPr="001F1D65">
        <w:rPr>
          <w:szCs w:val="20"/>
          <w:lang w:val="en-GB" w:eastAsia="ja-JP"/>
        </w:rPr>
        <w:t>sidelink</w:t>
      </w:r>
      <w:proofErr w:type="spellEnd"/>
      <w:r w:rsidRPr="001F1D65">
        <w:rPr>
          <w:szCs w:val="20"/>
          <w:lang w:val="en-GB" w:eastAsia="ja-JP"/>
        </w:rPr>
        <w:t xml:space="preserve"> communication that is configured </w:t>
      </w:r>
      <w:r w:rsidRPr="001F1D65">
        <w:rPr>
          <w:szCs w:val="20"/>
          <w:highlight w:val="lightGray"/>
          <w:lang w:val="en-GB" w:eastAsia="ja-JP"/>
        </w:rPr>
        <w:t>by upper layers</w:t>
      </w:r>
      <w:r w:rsidRPr="001F1D65">
        <w:rPr>
          <w:szCs w:val="20"/>
          <w:lang w:val="en-GB" w:eastAsia="ja-JP"/>
        </w:rPr>
        <w:t xml:space="preserve"> to transmit</w:t>
      </w:r>
      <w:r w:rsidRPr="001F1D65">
        <w:rPr>
          <w:szCs w:val="20"/>
          <w:lang w:val="en-GB" w:eastAsia="zh-CN"/>
        </w:rPr>
        <w:t xml:space="preserve"> V2X </w:t>
      </w:r>
      <w:proofErr w:type="spellStart"/>
      <w:r w:rsidRPr="001F1D65">
        <w:rPr>
          <w:szCs w:val="20"/>
          <w:lang w:val="en-GB" w:eastAsia="zh-CN"/>
        </w:rPr>
        <w:t>sidelink</w:t>
      </w:r>
      <w:proofErr w:type="spellEnd"/>
      <w:r w:rsidRPr="001F1D65">
        <w:rPr>
          <w:szCs w:val="20"/>
          <w:lang w:val="en-GB" w:eastAsia="zh-CN"/>
        </w:rPr>
        <w:t xml:space="preserve"> communication</w:t>
      </w:r>
      <w:r w:rsidRPr="001F1D65">
        <w:rPr>
          <w:szCs w:val="20"/>
          <w:lang w:val="en-GB" w:eastAsia="ja-JP"/>
        </w:rPr>
        <w:t xml:space="preserve"> and has related data to be transmitted shall:</w:t>
      </w:r>
    </w:p>
    <w:p w14:paraId="5602F172" w14:textId="77777777" w:rsidR="001F1D65" w:rsidRPr="001F1D65" w:rsidRDefault="001F1D65" w:rsidP="001F1D65">
      <w:pPr>
        <w:overflowPunct w:val="0"/>
        <w:autoSpaceDE w:val="0"/>
        <w:autoSpaceDN w:val="0"/>
        <w:adjustRightInd w:val="0"/>
        <w:spacing w:after="180"/>
        <w:ind w:leftChars="158" w:left="456" w:hangingChars="70" w:hanging="140"/>
        <w:textAlignment w:val="baseline"/>
        <w:rPr>
          <w:szCs w:val="20"/>
          <w:lang w:val="en-GB" w:eastAsia="x-none"/>
        </w:rPr>
      </w:pPr>
      <w:r w:rsidRPr="001F1D65">
        <w:rPr>
          <w:szCs w:val="20"/>
          <w:lang w:val="en-GB" w:eastAsia="x-none"/>
        </w:rPr>
        <w:t>1&gt;</w:t>
      </w:r>
      <w:r>
        <w:rPr>
          <w:szCs w:val="20"/>
          <w:lang w:val="en-GB" w:eastAsia="x-none"/>
        </w:rPr>
        <w:t xml:space="preserve"> </w:t>
      </w:r>
      <w:r w:rsidRPr="001F1D65">
        <w:rPr>
          <w:szCs w:val="20"/>
          <w:lang w:val="en-GB" w:eastAsia="x-none"/>
        </w:rPr>
        <w:t xml:space="preserve">if the conditions for </w:t>
      </w:r>
      <w:proofErr w:type="spellStart"/>
      <w:r w:rsidRPr="001F1D65">
        <w:rPr>
          <w:szCs w:val="20"/>
          <w:lang w:val="en-GB" w:eastAsia="x-none"/>
        </w:rPr>
        <w:t>sidelink</w:t>
      </w:r>
      <w:proofErr w:type="spellEnd"/>
      <w:r w:rsidRPr="001F1D65">
        <w:rPr>
          <w:szCs w:val="20"/>
          <w:lang w:val="en-GB" w:eastAsia="x-none"/>
        </w:rPr>
        <w:t xml:space="preserve"> operation as defined in 5.10.1</w:t>
      </w:r>
      <w:r w:rsidRPr="001F1D65">
        <w:rPr>
          <w:szCs w:val="20"/>
          <w:lang w:val="en-GB" w:eastAsia="zh-CN"/>
        </w:rPr>
        <w:t>d</w:t>
      </w:r>
      <w:r w:rsidRPr="001F1D65">
        <w:rPr>
          <w:szCs w:val="20"/>
          <w:lang w:val="en-GB" w:eastAsia="x-none"/>
        </w:rPr>
        <w:t xml:space="preserve"> are met:</w:t>
      </w:r>
    </w:p>
    <w:p w14:paraId="49F58A0A" w14:textId="77777777" w:rsidR="001F1D65" w:rsidRPr="001F1D65" w:rsidRDefault="001F1D65" w:rsidP="001F1D65">
      <w:pPr>
        <w:overflowPunct w:val="0"/>
        <w:autoSpaceDE w:val="0"/>
        <w:autoSpaceDN w:val="0"/>
        <w:adjustRightInd w:val="0"/>
        <w:spacing w:after="180"/>
        <w:ind w:left="1418" w:hanging="284"/>
        <w:textAlignment w:val="baseline"/>
        <w:rPr>
          <w:rFonts w:ascii="Arial" w:eastAsiaTheme="minorEastAsia" w:hAnsi="Arial" w:cs="Arial"/>
          <w:color w:val="C00000"/>
          <w:szCs w:val="20"/>
          <w:lang w:val="en-GB" w:eastAsia="zh-CN"/>
        </w:rPr>
      </w:pPr>
      <w:r w:rsidRPr="002B5C26">
        <w:rPr>
          <w:rFonts w:ascii="Arial" w:eastAsiaTheme="minorEastAsia" w:hAnsi="Arial" w:cs="Arial"/>
          <w:color w:val="C00000"/>
          <w:szCs w:val="20"/>
          <w:lang w:val="en-GB" w:eastAsia="zh-CN"/>
        </w:rPr>
        <w:t>[…]</w:t>
      </w:r>
    </w:p>
    <w:p w14:paraId="6BBD837D" w14:textId="77777777" w:rsidR="001F1D65" w:rsidRPr="001F1D65" w:rsidRDefault="001F1D65" w:rsidP="001F1D65">
      <w:pPr>
        <w:overflowPunct w:val="0"/>
        <w:autoSpaceDE w:val="0"/>
        <w:autoSpaceDN w:val="0"/>
        <w:adjustRightInd w:val="0"/>
        <w:spacing w:after="180"/>
        <w:ind w:left="1702" w:hanging="284"/>
        <w:textAlignment w:val="baseline"/>
        <w:rPr>
          <w:szCs w:val="20"/>
          <w:lang w:val="en-GB" w:eastAsia="zh-CN"/>
        </w:rPr>
      </w:pPr>
      <w:r w:rsidRPr="001F1D65">
        <w:rPr>
          <w:szCs w:val="20"/>
          <w:lang w:val="en-GB" w:eastAsia="x-none"/>
        </w:rPr>
        <w:t>5&gt;</w:t>
      </w:r>
      <w:r w:rsidRPr="001F1D65">
        <w:rPr>
          <w:szCs w:val="20"/>
          <w:lang w:val="en-GB" w:eastAsia="x-none"/>
        </w:rPr>
        <w:tab/>
      </w:r>
      <w:r w:rsidRPr="001F1D65">
        <w:rPr>
          <w:szCs w:val="20"/>
          <w:lang w:val="en-GB" w:eastAsia="zh-CN"/>
        </w:rPr>
        <w:t xml:space="preserve">if the UE is configured to transmit </w:t>
      </w:r>
      <w:r w:rsidRPr="001F1D65">
        <w:rPr>
          <w:szCs w:val="20"/>
          <w:highlight w:val="yellow"/>
          <w:lang w:val="en-GB" w:eastAsia="zh-CN"/>
        </w:rPr>
        <w:t>non-P2X related</w:t>
      </w:r>
      <w:r w:rsidRPr="001F1D65">
        <w:rPr>
          <w:szCs w:val="20"/>
          <w:lang w:val="en-GB" w:eastAsia="zh-CN"/>
        </w:rPr>
        <w:t xml:space="preserve"> V2X </w:t>
      </w:r>
      <w:proofErr w:type="spellStart"/>
      <w:r w:rsidRPr="001F1D65">
        <w:rPr>
          <w:szCs w:val="20"/>
          <w:lang w:val="en-GB" w:eastAsia="zh-CN"/>
        </w:rPr>
        <w:t>sidelink</w:t>
      </w:r>
      <w:proofErr w:type="spellEnd"/>
      <w:r w:rsidRPr="001F1D65">
        <w:rPr>
          <w:szCs w:val="20"/>
          <w:lang w:val="en-GB" w:eastAsia="zh-CN"/>
        </w:rPr>
        <w:t xml:space="preserve"> communication and a result of sensing on the resources configured in </w:t>
      </w:r>
      <w:r w:rsidRPr="001F1D65">
        <w:rPr>
          <w:i/>
          <w:szCs w:val="20"/>
          <w:lang w:val="en-GB" w:eastAsia="x-none"/>
        </w:rPr>
        <w:t>v2x-CommTxPoolNormalDedicated</w:t>
      </w:r>
      <w:r w:rsidRPr="001F1D65">
        <w:rPr>
          <w:szCs w:val="20"/>
          <w:lang w:val="en-GB" w:eastAsia="zh-CN"/>
        </w:rPr>
        <w:t xml:space="preserve"> or </w:t>
      </w:r>
      <w:r w:rsidRPr="001F1D65">
        <w:rPr>
          <w:i/>
          <w:szCs w:val="20"/>
          <w:lang w:val="en-GB" w:eastAsia="x-none"/>
        </w:rPr>
        <w:t>v2x-CommTxPoolNormal</w:t>
      </w:r>
      <w:r w:rsidRPr="001F1D65">
        <w:rPr>
          <w:szCs w:val="20"/>
          <w:lang w:val="en-GB" w:eastAsia="zh-CN"/>
        </w:rPr>
        <w:t xml:space="preserve"> in the entry of </w:t>
      </w:r>
      <w:r w:rsidRPr="001F1D65">
        <w:rPr>
          <w:rFonts w:cs="Courier New"/>
          <w:i/>
          <w:szCs w:val="20"/>
          <w:lang w:val="en-GB" w:eastAsia="x-none"/>
        </w:rPr>
        <w:t>v2x-InterFreqInfoList</w:t>
      </w:r>
      <w:r w:rsidRPr="001F1D65">
        <w:rPr>
          <w:szCs w:val="20"/>
          <w:lang w:val="en-GB" w:eastAsia="zh-CN"/>
        </w:rPr>
        <w:t xml:space="preserve"> </w:t>
      </w:r>
      <w:r w:rsidRPr="001F1D65">
        <w:rPr>
          <w:rFonts w:cs="Courier New"/>
          <w:szCs w:val="20"/>
          <w:lang w:val="en-GB" w:eastAsia="zh-CN"/>
        </w:rPr>
        <w:t>for the concerned frequency</w:t>
      </w:r>
      <w:r w:rsidRPr="001F1D65">
        <w:rPr>
          <w:szCs w:val="20"/>
          <w:lang w:val="en-GB" w:eastAsia="zh-CN"/>
        </w:rPr>
        <w:t xml:space="preserve"> in</w:t>
      </w:r>
      <w:r w:rsidRPr="001F1D65">
        <w:rPr>
          <w:i/>
          <w:szCs w:val="20"/>
          <w:lang w:val="en-GB" w:eastAsia="zh-CN"/>
        </w:rPr>
        <w:t xml:space="preserve"> </w:t>
      </w:r>
      <w:proofErr w:type="spellStart"/>
      <w:r w:rsidRPr="001F1D65">
        <w:rPr>
          <w:i/>
          <w:szCs w:val="20"/>
          <w:lang w:val="en-GB" w:eastAsia="x-none"/>
        </w:rPr>
        <w:t>RRCConnectionReconfiguration</w:t>
      </w:r>
      <w:proofErr w:type="spellEnd"/>
      <w:r w:rsidRPr="001F1D65">
        <w:rPr>
          <w:szCs w:val="20"/>
          <w:lang w:val="en-GB" w:eastAsia="zh-CN"/>
        </w:rPr>
        <w:t xml:space="preserve"> is not available in accordance with TS 36.213 [23]; or</w:t>
      </w:r>
    </w:p>
    <w:p w14:paraId="606A34CA" w14:textId="77777777" w:rsidR="001F1D65" w:rsidRPr="001F1D65" w:rsidRDefault="001F1D65" w:rsidP="001F1D65">
      <w:pPr>
        <w:overflowPunct w:val="0"/>
        <w:autoSpaceDE w:val="0"/>
        <w:autoSpaceDN w:val="0"/>
        <w:adjustRightInd w:val="0"/>
        <w:spacing w:after="180"/>
        <w:ind w:left="1702" w:hanging="284"/>
        <w:textAlignment w:val="baseline"/>
        <w:rPr>
          <w:szCs w:val="20"/>
          <w:lang w:val="en-GB" w:eastAsia="zh-CN"/>
        </w:rPr>
      </w:pPr>
      <w:r w:rsidRPr="001F1D65">
        <w:rPr>
          <w:szCs w:val="20"/>
          <w:lang w:val="en-GB" w:eastAsia="zh-CN"/>
        </w:rPr>
        <w:t>5&gt;</w:t>
      </w:r>
      <w:r w:rsidRPr="001F1D65">
        <w:rPr>
          <w:szCs w:val="20"/>
          <w:lang w:val="en-GB" w:eastAsia="zh-CN"/>
        </w:rPr>
        <w:tab/>
        <w:t xml:space="preserve">if the UE is configured to transmit </w:t>
      </w:r>
      <w:r w:rsidRPr="001F1D65">
        <w:rPr>
          <w:szCs w:val="20"/>
          <w:highlight w:val="cyan"/>
          <w:lang w:val="en-GB" w:eastAsia="zh-CN"/>
        </w:rPr>
        <w:t>P2X related</w:t>
      </w:r>
      <w:r w:rsidRPr="001F1D65">
        <w:rPr>
          <w:szCs w:val="20"/>
          <w:lang w:val="en-GB" w:eastAsia="zh-CN"/>
        </w:rPr>
        <w:t xml:space="preserve"> V2X </w:t>
      </w:r>
      <w:proofErr w:type="spellStart"/>
      <w:r w:rsidRPr="001F1D65">
        <w:rPr>
          <w:szCs w:val="20"/>
          <w:lang w:val="en-GB" w:eastAsia="zh-CN"/>
        </w:rPr>
        <w:t>sidelink</w:t>
      </w:r>
      <w:proofErr w:type="spellEnd"/>
      <w:r w:rsidRPr="001F1D65">
        <w:rPr>
          <w:szCs w:val="20"/>
          <w:lang w:val="en-GB" w:eastAsia="zh-CN"/>
        </w:rPr>
        <w:t xml:space="preserve"> communication and selects to use partial sensing according to 5.10.13.1a, and a result of partial sensing on the resources configured in </w:t>
      </w:r>
      <w:r w:rsidRPr="001F1D65">
        <w:rPr>
          <w:i/>
          <w:szCs w:val="20"/>
          <w:lang w:val="en-GB" w:eastAsia="zh-CN"/>
        </w:rPr>
        <w:t>v2x-CommTxPoolNormalDedicated</w:t>
      </w:r>
      <w:r w:rsidRPr="001F1D65">
        <w:rPr>
          <w:szCs w:val="20"/>
          <w:lang w:val="en-GB" w:eastAsia="zh-CN"/>
        </w:rPr>
        <w:t xml:space="preserve"> or </w:t>
      </w:r>
      <w:r w:rsidRPr="001F1D65">
        <w:rPr>
          <w:i/>
          <w:szCs w:val="20"/>
          <w:lang w:val="en-GB" w:eastAsia="zh-CN"/>
        </w:rPr>
        <w:t>p2x-CommTxPoolNormal</w:t>
      </w:r>
      <w:r w:rsidRPr="001F1D65">
        <w:rPr>
          <w:szCs w:val="20"/>
          <w:lang w:val="en-GB" w:eastAsia="zh-CN"/>
        </w:rPr>
        <w:t xml:space="preserve"> in the entry of </w:t>
      </w:r>
      <w:r w:rsidRPr="001F1D65">
        <w:rPr>
          <w:i/>
          <w:szCs w:val="20"/>
          <w:lang w:val="en-GB" w:eastAsia="zh-CN"/>
        </w:rPr>
        <w:t>v2x-InterFreqInfoList</w:t>
      </w:r>
      <w:r w:rsidRPr="001F1D65">
        <w:rPr>
          <w:szCs w:val="20"/>
          <w:lang w:val="en-GB" w:eastAsia="zh-CN"/>
        </w:rPr>
        <w:t xml:space="preserve"> for the concerned frequency in </w:t>
      </w:r>
      <w:proofErr w:type="spellStart"/>
      <w:r w:rsidRPr="001F1D65">
        <w:rPr>
          <w:i/>
          <w:szCs w:val="20"/>
          <w:lang w:val="en-GB" w:eastAsia="zh-CN"/>
        </w:rPr>
        <w:t>RRCConnectionReconfiguration</w:t>
      </w:r>
      <w:proofErr w:type="spellEnd"/>
      <w:r w:rsidRPr="001F1D65">
        <w:rPr>
          <w:szCs w:val="20"/>
          <w:lang w:val="en-GB" w:eastAsia="zh-CN"/>
        </w:rPr>
        <w:t xml:space="preserve"> is not available in accordance with TS 36.213 [23]:</w:t>
      </w:r>
    </w:p>
    <w:p w14:paraId="65781640" w14:textId="77777777" w:rsidR="001F1D65" w:rsidRPr="001F1D65" w:rsidRDefault="001F1D65" w:rsidP="00D309E2">
      <w:pPr>
        <w:overflowPunct w:val="0"/>
        <w:autoSpaceDE w:val="0"/>
        <w:autoSpaceDN w:val="0"/>
        <w:adjustRightInd w:val="0"/>
        <w:spacing w:after="180"/>
        <w:ind w:left="1418" w:hanging="284"/>
        <w:textAlignment w:val="baseline"/>
        <w:rPr>
          <w:rFonts w:ascii="Arial" w:eastAsiaTheme="minorEastAsia" w:hAnsi="Arial" w:cs="Arial"/>
          <w:color w:val="C00000"/>
          <w:szCs w:val="20"/>
          <w:lang w:val="en-GB" w:eastAsia="zh-CN"/>
        </w:rPr>
      </w:pPr>
      <w:r w:rsidRPr="00D309E2">
        <w:rPr>
          <w:rFonts w:ascii="Arial" w:eastAsiaTheme="minorEastAsia" w:hAnsi="Arial" w:cs="Arial"/>
          <w:color w:val="C00000"/>
          <w:szCs w:val="20"/>
          <w:lang w:val="en-GB" w:eastAsia="zh-CN"/>
        </w:rPr>
        <w:t>[…]</w:t>
      </w:r>
    </w:p>
    <w:p w14:paraId="4AFA9288" w14:textId="77777777" w:rsidR="001F1D65" w:rsidRPr="001F1D65" w:rsidRDefault="001F1D65" w:rsidP="001F1D65">
      <w:pPr>
        <w:overflowPunct w:val="0"/>
        <w:autoSpaceDE w:val="0"/>
        <w:autoSpaceDN w:val="0"/>
        <w:adjustRightInd w:val="0"/>
        <w:spacing w:after="180"/>
        <w:ind w:left="1702" w:hanging="284"/>
        <w:textAlignment w:val="baseline"/>
        <w:rPr>
          <w:szCs w:val="20"/>
          <w:lang w:val="en-GB" w:eastAsia="zh-CN"/>
        </w:rPr>
      </w:pPr>
      <w:r w:rsidRPr="001F1D65">
        <w:rPr>
          <w:szCs w:val="20"/>
          <w:lang w:val="en-GB" w:eastAsia="zh-CN"/>
        </w:rPr>
        <w:t>5&gt;</w:t>
      </w:r>
      <w:r w:rsidRPr="001F1D65">
        <w:rPr>
          <w:szCs w:val="20"/>
          <w:lang w:val="en-GB" w:eastAsia="zh-CN"/>
        </w:rPr>
        <w:tab/>
        <w:t xml:space="preserve">else if the UE is configured to transmit </w:t>
      </w:r>
      <w:r w:rsidRPr="001F1D65">
        <w:rPr>
          <w:szCs w:val="20"/>
          <w:highlight w:val="cyan"/>
          <w:lang w:val="en-GB" w:eastAsia="zh-CN"/>
        </w:rPr>
        <w:t>P2X related</w:t>
      </w:r>
      <w:r w:rsidRPr="001F1D65">
        <w:rPr>
          <w:szCs w:val="20"/>
          <w:lang w:val="en-GB" w:eastAsia="zh-CN"/>
        </w:rPr>
        <w:t xml:space="preserve"> V2X </w:t>
      </w:r>
      <w:proofErr w:type="spellStart"/>
      <w:r w:rsidRPr="001F1D65">
        <w:rPr>
          <w:szCs w:val="20"/>
          <w:lang w:val="en-GB" w:eastAsia="zh-CN"/>
        </w:rPr>
        <w:t>sidelink</w:t>
      </w:r>
      <w:proofErr w:type="spellEnd"/>
      <w:r w:rsidRPr="001F1D65">
        <w:rPr>
          <w:szCs w:val="20"/>
          <w:lang w:val="en-GB" w:eastAsia="zh-CN"/>
        </w:rPr>
        <w:t xml:space="preserve"> communication:</w:t>
      </w:r>
    </w:p>
    <w:p w14:paraId="09D439DC" w14:textId="77777777" w:rsidR="001F1D65" w:rsidRPr="001F1D65" w:rsidRDefault="001F1D65" w:rsidP="001F1D65">
      <w:pPr>
        <w:overflowPunct w:val="0"/>
        <w:autoSpaceDE w:val="0"/>
        <w:autoSpaceDN w:val="0"/>
        <w:adjustRightInd w:val="0"/>
        <w:spacing w:after="180"/>
        <w:ind w:left="1985" w:hanging="284"/>
        <w:textAlignment w:val="baseline"/>
        <w:rPr>
          <w:rFonts w:eastAsia="MS Mincho"/>
          <w:szCs w:val="20"/>
          <w:lang w:val="en-GB" w:eastAsia="zh-CN"/>
        </w:rPr>
      </w:pPr>
      <w:r w:rsidRPr="001F1D65">
        <w:rPr>
          <w:rFonts w:eastAsia="MS Mincho"/>
          <w:szCs w:val="20"/>
          <w:lang w:val="en-GB" w:eastAsia="zh-CN"/>
        </w:rPr>
        <w:t>6&gt;</w:t>
      </w:r>
      <w:r w:rsidRPr="001F1D65">
        <w:rPr>
          <w:rFonts w:eastAsia="MS Mincho"/>
          <w:szCs w:val="20"/>
          <w:lang w:val="en-GB" w:eastAsia="zh-CN"/>
        </w:rPr>
        <w:tab/>
        <w:t xml:space="preserve">select a resource pool according to </w:t>
      </w:r>
      <w:r w:rsidRPr="001F1D65">
        <w:rPr>
          <w:rFonts w:eastAsia="MS Mincho"/>
          <w:szCs w:val="20"/>
          <w:highlight w:val="cyan"/>
          <w:lang w:val="en-GB" w:eastAsia="zh-CN"/>
        </w:rPr>
        <w:t>5.10.13.2;</w:t>
      </w:r>
    </w:p>
    <w:p w14:paraId="2DBC6738" w14:textId="77777777" w:rsidR="001F1D65" w:rsidRPr="001F1D65" w:rsidRDefault="001F1D65" w:rsidP="001F1D65">
      <w:pPr>
        <w:overflowPunct w:val="0"/>
        <w:autoSpaceDE w:val="0"/>
        <w:autoSpaceDN w:val="0"/>
        <w:adjustRightInd w:val="0"/>
        <w:spacing w:after="180"/>
        <w:ind w:left="1985" w:hanging="284"/>
        <w:textAlignment w:val="baseline"/>
        <w:rPr>
          <w:rFonts w:eastAsia="MS Mincho"/>
          <w:szCs w:val="20"/>
          <w:lang w:val="en-GB" w:eastAsia="zh-CN"/>
        </w:rPr>
      </w:pPr>
      <w:r w:rsidRPr="001F1D65">
        <w:rPr>
          <w:rFonts w:eastAsia="MS Mincho"/>
          <w:szCs w:val="20"/>
          <w:lang w:val="en-GB" w:eastAsia="zh-CN"/>
        </w:rPr>
        <w:t>6&gt;</w:t>
      </w:r>
      <w:r w:rsidRPr="001F1D65">
        <w:rPr>
          <w:rFonts w:eastAsia="MS Mincho"/>
          <w:szCs w:val="20"/>
          <w:lang w:val="en-GB" w:eastAsia="zh-CN"/>
        </w:rPr>
        <w:tab/>
        <w:t xml:space="preserve">perform </w:t>
      </w:r>
      <w:r w:rsidRPr="001F1D65">
        <w:rPr>
          <w:rFonts w:eastAsia="MS Mincho"/>
          <w:szCs w:val="20"/>
          <w:highlight w:val="cyan"/>
          <w:lang w:val="en-GB" w:eastAsia="zh-CN"/>
        </w:rPr>
        <w:t>P2X related</w:t>
      </w:r>
      <w:r w:rsidRPr="001F1D65">
        <w:rPr>
          <w:rFonts w:eastAsia="MS Mincho"/>
          <w:szCs w:val="20"/>
          <w:lang w:val="en-GB" w:eastAsia="zh-CN"/>
        </w:rPr>
        <w:t xml:space="preserve"> V2X </w:t>
      </w:r>
      <w:proofErr w:type="spellStart"/>
      <w:r w:rsidRPr="001F1D65">
        <w:rPr>
          <w:rFonts w:eastAsia="MS Mincho"/>
          <w:szCs w:val="20"/>
          <w:lang w:val="en-GB" w:eastAsia="zh-CN"/>
        </w:rPr>
        <w:t>sidelink</w:t>
      </w:r>
      <w:proofErr w:type="spellEnd"/>
      <w:r w:rsidRPr="001F1D65">
        <w:rPr>
          <w:rFonts w:eastAsia="MS Mincho"/>
          <w:szCs w:val="20"/>
          <w:lang w:val="en-GB" w:eastAsia="zh-CN"/>
        </w:rPr>
        <w:t xml:space="preserve"> communication according to </w:t>
      </w:r>
      <w:r w:rsidRPr="001F1D65">
        <w:rPr>
          <w:rFonts w:eastAsia="MS Mincho"/>
          <w:szCs w:val="20"/>
          <w:highlight w:val="cyan"/>
          <w:lang w:val="en-GB" w:eastAsia="zh-CN"/>
        </w:rPr>
        <w:t>5.10.13.1a</w:t>
      </w:r>
      <w:r w:rsidRPr="001F1D65">
        <w:rPr>
          <w:rFonts w:eastAsia="MS Mincho"/>
          <w:szCs w:val="20"/>
          <w:lang w:val="en-GB" w:eastAsia="zh-CN"/>
        </w:rPr>
        <w:t>;</w:t>
      </w:r>
    </w:p>
    <w:p w14:paraId="2FD08EF6" w14:textId="77777777" w:rsidR="001F1D65" w:rsidRPr="001F1D65" w:rsidRDefault="001F1D65" w:rsidP="001F1D65">
      <w:pPr>
        <w:overflowPunct w:val="0"/>
        <w:autoSpaceDE w:val="0"/>
        <w:autoSpaceDN w:val="0"/>
        <w:adjustRightInd w:val="0"/>
        <w:spacing w:after="180"/>
        <w:ind w:left="1702" w:hanging="284"/>
        <w:textAlignment w:val="baseline"/>
        <w:rPr>
          <w:szCs w:val="20"/>
          <w:lang w:val="en-GB" w:eastAsia="x-none"/>
        </w:rPr>
      </w:pPr>
      <w:r w:rsidRPr="001F1D65">
        <w:rPr>
          <w:szCs w:val="20"/>
          <w:lang w:val="en-GB" w:eastAsia="x-none"/>
        </w:rPr>
        <w:t>5&gt;</w:t>
      </w:r>
      <w:r w:rsidRPr="001F1D65">
        <w:rPr>
          <w:szCs w:val="20"/>
          <w:lang w:val="en-GB" w:eastAsia="x-none"/>
        </w:rPr>
        <w:tab/>
        <w:t xml:space="preserve">else if the UE is configured to transmit </w:t>
      </w:r>
      <w:r w:rsidRPr="001F1D65">
        <w:rPr>
          <w:szCs w:val="20"/>
          <w:highlight w:val="yellow"/>
          <w:lang w:val="en-GB" w:eastAsia="x-none"/>
        </w:rPr>
        <w:t>non-P2X</w:t>
      </w:r>
      <w:r w:rsidRPr="001F1D65">
        <w:rPr>
          <w:szCs w:val="20"/>
          <w:lang w:val="en-GB" w:eastAsia="x-none"/>
        </w:rPr>
        <w:t xml:space="preserve"> related V2X </w:t>
      </w:r>
      <w:proofErr w:type="spellStart"/>
      <w:r w:rsidRPr="001F1D65">
        <w:rPr>
          <w:szCs w:val="20"/>
          <w:lang w:val="en-GB" w:eastAsia="x-none"/>
        </w:rPr>
        <w:t>sidelink</w:t>
      </w:r>
      <w:proofErr w:type="spellEnd"/>
      <w:r w:rsidRPr="001F1D65">
        <w:rPr>
          <w:szCs w:val="20"/>
          <w:lang w:val="en-GB" w:eastAsia="x-none"/>
        </w:rPr>
        <w:t xml:space="preserve"> communication:</w:t>
      </w:r>
    </w:p>
    <w:p w14:paraId="6F092F02" w14:textId="77777777" w:rsidR="001F1D65" w:rsidRPr="001F1D65" w:rsidRDefault="001F1D65" w:rsidP="001F1D65">
      <w:pPr>
        <w:overflowPunct w:val="0"/>
        <w:autoSpaceDE w:val="0"/>
        <w:autoSpaceDN w:val="0"/>
        <w:adjustRightInd w:val="0"/>
        <w:spacing w:after="180"/>
        <w:ind w:left="1985" w:hanging="284"/>
        <w:textAlignment w:val="baseline"/>
        <w:rPr>
          <w:rFonts w:eastAsia="MS Mincho"/>
          <w:szCs w:val="20"/>
          <w:lang w:val="en-GB" w:eastAsia="ja-JP"/>
        </w:rPr>
      </w:pPr>
      <w:r w:rsidRPr="001F1D65">
        <w:rPr>
          <w:rFonts w:eastAsia="MS Mincho"/>
          <w:szCs w:val="20"/>
          <w:lang w:val="en-GB" w:eastAsia="ja-JP"/>
        </w:rPr>
        <w:t>6&gt;</w:t>
      </w:r>
      <w:r w:rsidRPr="001F1D65">
        <w:rPr>
          <w:rFonts w:eastAsia="MS Mincho"/>
          <w:szCs w:val="20"/>
          <w:lang w:val="en-GB" w:eastAsia="ja-JP"/>
        </w:rPr>
        <w:tab/>
        <w:t xml:space="preserve">configure lower layers to transmit the </w:t>
      </w:r>
      <w:proofErr w:type="spellStart"/>
      <w:r w:rsidRPr="001F1D65">
        <w:rPr>
          <w:rFonts w:eastAsia="MS Mincho"/>
          <w:szCs w:val="20"/>
          <w:lang w:val="en-GB" w:eastAsia="ja-JP"/>
        </w:rPr>
        <w:t>sidelink</w:t>
      </w:r>
      <w:proofErr w:type="spellEnd"/>
      <w:r w:rsidRPr="001F1D65">
        <w:rPr>
          <w:rFonts w:eastAsia="MS Mincho"/>
          <w:szCs w:val="20"/>
          <w:lang w:val="en-GB" w:eastAsia="ja-JP"/>
        </w:rPr>
        <w:t xml:space="preserve"> control information and the corresponding data </w:t>
      </w:r>
      <w:r w:rsidRPr="001F1D65">
        <w:rPr>
          <w:rFonts w:eastAsia="MS Mincho"/>
          <w:szCs w:val="20"/>
          <w:lang w:val="en-GB" w:eastAsia="zh-CN"/>
        </w:rPr>
        <w:t xml:space="preserve">based on sensing (as defined in TS 36.321 [6] and TS 36.213 [23]) </w:t>
      </w:r>
      <w:r w:rsidRPr="001F1D65">
        <w:rPr>
          <w:rFonts w:eastAsia="MS Mincho"/>
          <w:szCs w:val="20"/>
          <w:lang w:val="en-GB" w:eastAsia="ja-JP"/>
        </w:rPr>
        <w:t>using one of the resource</w:t>
      </w:r>
      <w:r w:rsidRPr="001F1D65">
        <w:rPr>
          <w:rFonts w:eastAsia="MS Mincho"/>
          <w:szCs w:val="20"/>
          <w:lang w:val="en-GB" w:eastAsia="zh-CN"/>
        </w:rPr>
        <w:t xml:space="preserve"> pool</w:t>
      </w:r>
      <w:r w:rsidRPr="001F1D65">
        <w:rPr>
          <w:rFonts w:eastAsia="MS Mincho"/>
          <w:szCs w:val="20"/>
          <w:lang w:val="en-GB" w:eastAsia="ja-JP"/>
        </w:rPr>
        <w:t xml:space="preserve">s indicated by </w:t>
      </w:r>
      <w:r w:rsidRPr="001F1D65">
        <w:rPr>
          <w:rFonts w:eastAsia="MS Mincho"/>
          <w:i/>
          <w:szCs w:val="20"/>
          <w:lang w:val="en-GB" w:eastAsia="zh-CN"/>
        </w:rPr>
        <w:t>v2x-</w:t>
      </w:r>
      <w:r w:rsidRPr="001F1D65">
        <w:rPr>
          <w:rFonts w:eastAsia="MS Mincho"/>
          <w:i/>
          <w:szCs w:val="20"/>
          <w:lang w:val="en-GB" w:eastAsia="ja-JP"/>
        </w:rPr>
        <w:t>commTxPoolNormalDedicated</w:t>
      </w:r>
      <w:r w:rsidRPr="001F1D65">
        <w:rPr>
          <w:rFonts w:eastAsia="MS Mincho"/>
          <w:szCs w:val="20"/>
          <w:lang w:val="en-GB" w:eastAsia="zh-CN"/>
        </w:rPr>
        <w:t xml:space="preserve"> or </w:t>
      </w:r>
      <w:r w:rsidRPr="001F1D65">
        <w:rPr>
          <w:rFonts w:eastAsia="MS Mincho"/>
          <w:i/>
          <w:szCs w:val="20"/>
          <w:lang w:val="en-GB" w:eastAsia="ja-JP"/>
        </w:rPr>
        <w:t>v2x-CommTxPoolNormal</w:t>
      </w:r>
      <w:r w:rsidRPr="001F1D65">
        <w:rPr>
          <w:rFonts w:eastAsia="MS Mincho"/>
          <w:szCs w:val="20"/>
          <w:lang w:val="en-GB" w:eastAsia="zh-CN"/>
        </w:rPr>
        <w:t xml:space="preserve"> in the entry of </w:t>
      </w:r>
      <w:r w:rsidRPr="001F1D65">
        <w:rPr>
          <w:rFonts w:eastAsia="MS Mincho" w:cs="Courier New"/>
          <w:i/>
          <w:szCs w:val="20"/>
          <w:lang w:val="en-GB" w:eastAsia="ja-JP"/>
        </w:rPr>
        <w:t>v2x-InterFreqInfoList</w:t>
      </w:r>
      <w:r w:rsidRPr="001F1D65">
        <w:rPr>
          <w:rFonts w:eastAsia="MS Mincho" w:cs="Courier New"/>
          <w:szCs w:val="20"/>
          <w:lang w:val="en-GB" w:eastAsia="zh-CN"/>
        </w:rPr>
        <w:t xml:space="preserve"> for the concerned frequency</w:t>
      </w:r>
      <w:r w:rsidRPr="001F1D65">
        <w:rPr>
          <w:rFonts w:eastAsia="MS Mincho"/>
          <w:szCs w:val="20"/>
          <w:lang w:val="en-GB" w:eastAsia="zh-CN"/>
        </w:rPr>
        <w:t>, which is selected according to 5.10.13.2</w:t>
      </w:r>
      <w:r w:rsidRPr="001F1D65">
        <w:rPr>
          <w:rFonts w:eastAsia="MS Mincho"/>
          <w:szCs w:val="20"/>
          <w:lang w:val="en-GB" w:eastAsia="ja-JP"/>
        </w:rPr>
        <w:t>;</w:t>
      </w:r>
    </w:p>
    <w:p w14:paraId="4E5D500B" w14:textId="77777777" w:rsidR="001F1D65" w:rsidRPr="001F1D65" w:rsidRDefault="001F1D65" w:rsidP="001F1D65">
      <w:pPr>
        <w:overflowPunct w:val="0"/>
        <w:autoSpaceDE w:val="0"/>
        <w:autoSpaceDN w:val="0"/>
        <w:adjustRightInd w:val="0"/>
        <w:spacing w:after="180"/>
        <w:ind w:left="1418" w:hanging="284"/>
        <w:textAlignment w:val="baseline"/>
        <w:rPr>
          <w:rFonts w:ascii="Arial" w:eastAsiaTheme="minorEastAsia" w:hAnsi="Arial" w:cs="Arial"/>
          <w:color w:val="C00000"/>
          <w:szCs w:val="20"/>
          <w:lang w:val="en-GB" w:eastAsia="zh-CN"/>
        </w:rPr>
      </w:pPr>
      <w:r w:rsidRPr="002B5C26">
        <w:rPr>
          <w:rFonts w:ascii="Arial" w:eastAsiaTheme="minorEastAsia" w:hAnsi="Arial" w:cs="Arial"/>
          <w:color w:val="C00000"/>
          <w:szCs w:val="20"/>
          <w:lang w:val="en-GB" w:eastAsia="zh-CN"/>
        </w:rPr>
        <w:t>[…]</w:t>
      </w:r>
    </w:p>
    <w:p w14:paraId="6CD49A9F" w14:textId="77777777" w:rsidR="001F1D65" w:rsidRPr="001F1D65" w:rsidRDefault="001F1D65" w:rsidP="001F1D65">
      <w:pPr>
        <w:overflowPunct w:val="0"/>
        <w:autoSpaceDE w:val="0"/>
        <w:autoSpaceDN w:val="0"/>
        <w:adjustRightInd w:val="0"/>
        <w:spacing w:after="180"/>
        <w:ind w:left="1418" w:hanging="284"/>
        <w:textAlignment w:val="baseline"/>
        <w:rPr>
          <w:szCs w:val="20"/>
          <w:lang w:val="en-GB" w:eastAsia="x-none"/>
        </w:rPr>
      </w:pPr>
      <w:r w:rsidRPr="001F1D65">
        <w:rPr>
          <w:szCs w:val="20"/>
          <w:lang w:val="en-GB" w:eastAsia="x-none"/>
        </w:rPr>
        <w:t>4&gt;</w:t>
      </w:r>
      <w:r w:rsidRPr="001F1D65">
        <w:rPr>
          <w:szCs w:val="20"/>
          <w:lang w:val="en-GB" w:eastAsia="x-none"/>
        </w:rPr>
        <w:tab/>
        <w:t xml:space="preserve">if the cell chosen for </w:t>
      </w:r>
      <w:r w:rsidRPr="001F1D65">
        <w:rPr>
          <w:szCs w:val="20"/>
          <w:lang w:val="en-GB" w:eastAsia="zh-CN"/>
        </w:rPr>
        <w:t xml:space="preserve">V2X </w:t>
      </w:r>
      <w:proofErr w:type="spellStart"/>
      <w:r w:rsidRPr="001F1D65">
        <w:rPr>
          <w:szCs w:val="20"/>
          <w:lang w:val="en-GB" w:eastAsia="x-none"/>
        </w:rPr>
        <w:t>sidelink</w:t>
      </w:r>
      <w:proofErr w:type="spellEnd"/>
      <w:r w:rsidRPr="001F1D65">
        <w:rPr>
          <w:szCs w:val="20"/>
          <w:lang w:val="en-GB" w:eastAsia="x-none"/>
        </w:rPr>
        <w:t xml:space="preserve"> communication transmission broadcasts </w:t>
      </w:r>
      <w:r w:rsidRPr="001F1D65">
        <w:rPr>
          <w:i/>
          <w:szCs w:val="20"/>
          <w:lang w:val="en-GB" w:eastAsia="x-none"/>
        </w:rPr>
        <w:t>SystemInformationBlockType</w:t>
      </w:r>
      <w:r w:rsidRPr="001F1D65">
        <w:rPr>
          <w:i/>
          <w:szCs w:val="20"/>
          <w:lang w:val="en-GB" w:eastAsia="zh-CN"/>
        </w:rPr>
        <w:t>21</w:t>
      </w:r>
      <w:r w:rsidRPr="001F1D65">
        <w:rPr>
          <w:szCs w:val="20"/>
          <w:lang w:val="en-GB" w:eastAsia="x-none"/>
        </w:rPr>
        <w:t>:</w:t>
      </w:r>
    </w:p>
    <w:p w14:paraId="333CC3CB" w14:textId="77777777" w:rsidR="001F1D65" w:rsidRPr="001F1D65" w:rsidRDefault="001F1D65" w:rsidP="001F1D65">
      <w:pPr>
        <w:overflowPunct w:val="0"/>
        <w:autoSpaceDE w:val="0"/>
        <w:autoSpaceDN w:val="0"/>
        <w:adjustRightInd w:val="0"/>
        <w:spacing w:after="180"/>
        <w:ind w:left="1702" w:hanging="284"/>
        <w:textAlignment w:val="baseline"/>
        <w:rPr>
          <w:szCs w:val="20"/>
          <w:lang w:val="en-GB" w:eastAsia="x-none"/>
        </w:rPr>
      </w:pPr>
      <w:r w:rsidRPr="001F1D65">
        <w:rPr>
          <w:szCs w:val="20"/>
          <w:lang w:val="en-GB" w:eastAsia="x-none"/>
        </w:rPr>
        <w:lastRenderedPageBreak/>
        <w:t>5&gt;</w:t>
      </w:r>
      <w:r w:rsidRPr="001F1D65">
        <w:rPr>
          <w:szCs w:val="20"/>
          <w:lang w:val="en-GB" w:eastAsia="x-none"/>
        </w:rPr>
        <w:tab/>
      </w:r>
      <w:r w:rsidRPr="001F1D65">
        <w:rPr>
          <w:szCs w:val="20"/>
          <w:lang w:val="en-GB" w:eastAsia="zh-CN"/>
        </w:rPr>
        <w:t xml:space="preserve">if the UE is configured to transmit </w:t>
      </w:r>
      <w:r w:rsidRPr="001F1D65">
        <w:rPr>
          <w:szCs w:val="20"/>
          <w:highlight w:val="yellow"/>
          <w:lang w:val="en-GB" w:eastAsia="zh-CN"/>
        </w:rPr>
        <w:t>non-P2X</w:t>
      </w:r>
      <w:r w:rsidRPr="001F1D65">
        <w:rPr>
          <w:szCs w:val="20"/>
          <w:lang w:val="en-GB" w:eastAsia="zh-CN"/>
        </w:rPr>
        <w:t xml:space="preserve"> related V2X </w:t>
      </w:r>
      <w:proofErr w:type="spellStart"/>
      <w:r w:rsidRPr="001F1D65">
        <w:rPr>
          <w:szCs w:val="20"/>
          <w:lang w:val="en-GB" w:eastAsia="zh-CN"/>
        </w:rPr>
        <w:t>sidelink</w:t>
      </w:r>
      <w:proofErr w:type="spellEnd"/>
      <w:r w:rsidRPr="001F1D65">
        <w:rPr>
          <w:szCs w:val="20"/>
          <w:lang w:val="en-GB" w:eastAsia="zh-CN"/>
        </w:rPr>
        <w:t xml:space="preserve"> communication, and </w:t>
      </w:r>
      <w:r w:rsidRPr="001F1D65">
        <w:rPr>
          <w:szCs w:val="20"/>
          <w:lang w:val="en-GB" w:eastAsia="x-none"/>
        </w:rPr>
        <w:t xml:space="preserve">if </w:t>
      </w:r>
      <w:r w:rsidRPr="001F1D65">
        <w:rPr>
          <w:i/>
          <w:szCs w:val="20"/>
          <w:lang w:val="en-GB" w:eastAsia="x-none"/>
        </w:rPr>
        <w:t>SystemInformationBlockType</w:t>
      </w:r>
      <w:r w:rsidRPr="001F1D65">
        <w:rPr>
          <w:i/>
          <w:szCs w:val="20"/>
          <w:lang w:val="en-GB" w:eastAsia="zh-CN"/>
        </w:rPr>
        <w:t>21</w:t>
      </w:r>
      <w:r w:rsidRPr="001F1D65">
        <w:rPr>
          <w:szCs w:val="20"/>
          <w:lang w:val="en-GB" w:eastAsia="x-none"/>
        </w:rPr>
        <w:t xml:space="preserve"> includes </w:t>
      </w:r>
      <w:r w:rsidRPr="001F1D65">
        <w:rPr>
          <w:i/>
          <w:szCs w:val="20"/>
          <w:lang w:val="en-GB" w:eastAsia="zh-CN"/>
        </w:rPr>
        <w:t>v2x-Comm</w:t>
      </w:r>
      <w:r w:rsidRPr="001F1D65">
        <w:rPr>
          <w:i/>
          <w:szCs w:val="20"/>
          <w:lang w:val="en-GB" w:eastAsia="x-none"/>
        </w:rPr>
        <w:t>TxPoolNormalCommon</w:t>
      </w:r>
      <w:r w:rsidRPr="001F1D65">
        <w:rPr>
          <w:szCs w:val="20"/>
          <w:lang w:val="en-GB" w:eastAsia="zh-CN"/>
        </w:rPr>
        <w:t xml:space="preserve"> or </w:t>
      </w:r>
      <w:r w:rsidRPr="001F1D65">
        <w:rPr>
          <w:i/>
          <w:szCs w:val="20"/>
          <w:lang w:val="en-GB" w:eastAsia="zh-CN"/>
        </w:rPr>
        <w:t>v</w:t>
      </w:r>
      <w:r w:rsidRPr="001F1D65">
        <w:rPr>
          <w:i/>
          <w:szCs w:val="20"/>
          <w:lang w:val="en-GB" w:eastAsia="x-none"/>
        </w:rPr>
        <w:t>2x-CommTxPoolNormal</w:t>
      </w:r>
      <w:r w:rsidRPr="001F1D65">
        <w:rPr>
          <w:szCs w:val="20"/>
          <w:lang w:val="en-GB" w:eastAsia="zh-CN"/>
        </w:rPr>
        <w:t xml:space="preserve"> in</w:t>
      </w:r>
      <w:r w:rsidRPr="001F1D65">
        <w:rPr>
          <w:i/>
          <w:szCs w:val="20"/>
          <w:lang w:val="en-GB" w:eastAsia="zh-CN"/>
        </w:rPr>
        <w:t xml:space="preserve"> </w:t>
      </w:r>
      <w:r w:rsidRPr="001F1D65">
        <w:rPr>
          <w:rFonts w:cs="Courier New"/>
          <w:i/>
          <w:szCs w:val="20"/>
          <w:lang w:val="en-GB" w:eastAsia="x-none"/>
        </w:rPr>
        <w:t>v2x-InterFreqInfoList</w:t>
      </w:r>
      <w:r w:rsidRPr="001F1D65">
        <w:rPr>
          <w:szCs w:val="20"/>
          <w:lang w:val="en-GB" w:eastAsia="zh-CN"/>
        </w:rPr>
        <w:t xml:space="preserve"> for the concerned frequency in</w:t>
      </w:r>
      <w:r w:rsidRPr="001F1D65">
        <w:rPr>
          <w:i/>
          <w:szCs w:val="20"/>
          <w:lang w:val="en-GB" w:eastAsia="zh-CN"/>
        </w:rPr>
        <w:t xml:space="preserve"> </w:t>
      </w:r>
      <w:r w:rsidRPr="001F1D65">
        <w:rPr>
          <w:i/>
          <w:szCs w:val="20"/>
          <w:lang w:val="en-GB" w:eastAsia="x-none"/>
        </w:rPr>
        <w:t xml:space="preserve">sl-V2X-ConfigCommon </w:t>
      </w:r>
      <w:r w:rsidRPr="001F1D65">
        <w:rPr>
          <w:szCs w:val="20"/>
          <w:lang w:val="en-GB" w:eastAsia="x-none"/>
        </w:rPr>
        <w:t xml:space="preserve">and </w:t>
      </w:r>
      <w:r w:rsidRPr="001F1D65">
        <w:rPr>
          <w:szCs w:val="20"/>
          <w:lang w:val="en-GB" w:eastAsia="zh-CN"/>
        </w:rPr>
        <w:t xml:space="preserve">a result of sensing on the resources configured in </w:t>
      </w:r>
      <w:r w:rsidRPr="001F1D65">
        <w:rPr>
          <w:i/>
          <w:szCs w:val="20"/>
          <w:lang w:val="en-GB" w:eastAsia="zh-CN"/>
        </w:rPr>
        <w:t>v2x-Comm</w:t>
      </w:r>
      <w:r w:rsidRPr="001F1D65">
        <w:rPr>
          <w:i/>
          <w:szCs w:val="20"/>
          <w:lang w:val="en-GB" w:eastAsia="x-none"/>
        </w:rPr>
        <w:t>TxPoolNormalCommon</w:t>
      </w:r>
      <w:r w:rsidRPr="001F1D65">
        <w:rPr>
          <w:szCs w:val="20"/>
          <w:lang w:val="en-GB" w:eastAsia="zh-CN"/>
        </w:rPr>
        <w:t xml:space="preserve"> or </w:t>
      </w:r>
      <w:r w:rsidRPr="001F1D65">
        <w:rPr>
          <w:i/>
          <w:szCs w:val="20"/>
          <w:lang w:val="en-GB" w:eastAsia="zh-CN"/>
        </w:rPr>
        <w:t>v</w:t>
      </w:r>
      <w:r w:rsidRPr="001F1D65">
        <w:rPr>
          <w:i/>
          <w:szCs w:val="20"/>
          <w:lang w:val="en-GB" w:eastAsia="x-none"/>
        </w:rPr>
        <w:t>2x-CommTxPoolNormal</w:t>
      </w:r>
      <w:r w:rsidRPr="001F1D65">
        <w:rPr>
          <w:szCs w:val="20"/>
          <w:lang w:val="en-GB" w:eastAsia="zh-CN"/>
        </w:rPr>
        <w:t xml:space="preserve"> in</w:t>
      </w:r>
      <w:r w:rsidRPr="001F1D65">
        <w:rPr>
          <w:i/>
          <w:szCs w:val="20"/>
          <w:lang w:val="en-GB" w:eastAsia="zh-CN"/>
        </w:rPr>
        <w:t xml:space="preserve"> </w:t>
      </w:r>
      <w:r w:rsidRPr="001F1D65">
        <w:rPr>
          <w:rFonts w:cs="Courier New"/>
          <w:i/>
          <w:szCs w:val="20"/>
          <w:lang w:val="en-GB" w:eastAsia="x-none"/>
        </w:rPr>
        <w:t>v2x-InterFreqInfoList</w:t>
      </w:r>
      <w:r w:rsidRPr="001F1D65">
        <w:rPr>
          <w:szCs w:val="20"/>
          <w:lang w:val="en-GB" w:eastAsia="zh-CN"/>
        </w:rPr>
        <w:t xml:space="preserve"> for the concerned frequency is available in accordance with TS 36.213 [23]</w:t>
      </w:r>
      <w:r w:rsidRPr="001F1D65">
        <w:rPr>
          <w:szCs w:val="20"/>
          <w:lang w:val="en-GB" w:eastAsia="x-none"/>
        </w:rPr>
        <w:t>:</w:t>
      </w:r>
    </w:p>
    <w:p w14:paraId="3D300A4E" w14:textId="77777777" w:rsidR="001F1D65" w:rsidRPr="001F1D65" w:rsidRDefault="001F1D65" w:rsidP="001F1D65">
      <w:pPr>
        <w:overflowPunct w:val="0"/>
        <w:autoSpaceDE w:val="0"/>
        <w:autoSpaceDN w:val="0"/>
        <w:adjustRightInd w:val="0"/>
        <w:spacing w:after="180"/>
        <w:ind w:left="1985" w:hanging="284"/>
        <w:textAlignment w:val="baseline"/>
        <w:rPr>
          <w:rFonts w:eastAsia="MS Mincho"/>
          <w:szCs w:val="20"/>
          <w:lang w:val="en-GB" w:eastAsia="ja-JP"/>
        </w:rPr>
      </w:pPr>
      <w:r w:rsidRPr="001F1D65">
        <w:rPr>
          <w:rFonts w:eastAsia="MS Mincho"/>
          <w:szCs w:val="20"/>
          <w:lang w:val="en-GB" w:eastAsia="zh-CN"/>
        </w:rPr>
        <w:t>6</w:t>
      </w:r>
      <w:r w:rsidRPr="001F1D65">
        <w:rPr>
          <w:rFonts w:eastAsia="MS Mincho"/>
          <w:szCs w:val="20"/>
          <w:lang w:val="en-GB" w:eastAsia="ja-JP"/>
        </w:rPr>
        <w:t>&gt;</w:t>
      </w:r>
      <w:r w:rsidRPr="001F1D65">
        <w:rPr>
          <w:rFonts w:eastAsia="MS Mincho"/>
          <w:szCs w:val="20"/>
          <w:lang w:val="en-GB" w:eastAsia="ja-JP"/>
        </w:rPr>
        <w:tab/>
        <w:t xml:space="preserve">configure lower layers to transmit the </w:t>
      </w:r>
      <w:proofErr w:type="spellStart"/>
      <w:r w:rsidRPr="001F1D65">
        <w:rPr>
          <w:rFonts w:eastAsia="MS Mincho"/>
          <w:szCs w:val="20"/>
          <w:lang w:val="en-GB" w:eastAsia="ja-JP"/>
        </w:rPr>
        <w:t>sidelink</w:t>
      </w:r>
      <w:proofErr w:type="spellEnd"/>
      <w:r w:rsidRPr="001F1D65">
        <w:rPr>
          <w:rFonts w:eastAsia="MS Mincho"/>
          <w:szCs w:val="20"/>
          <w:lang w:val="en-GB" w:eastAsia="ja-JP"/>
        </w:rPr>
        <w:t xml:space="preserve"> control information and the corresponding data </w:t>
      </w:r>
      <w:r w:rsidRPr="001F1D65">
        <w:rPr>
          <w:rFonts w:eastAsia="MS Mincho"/>
          <w:szCs w:val="20"/>
          <w:lang w:val="en-GB" w:eastAsia="zh-CN"/>
        </w:rPr>
        <w:t xml:space="preserve">based on sensing (as defined in TS 36.321 [6] and TS 36.213 [23]) </w:t>
      </w:r>
      <w:r w:rsidRPr="001F1D65">
        <w:rPr>
          <w:rFonts w:eastAsia="MS Mincho"/>
          <w:szCs w:val="20"/>
          <w:lang w:val="en-GB" w:eastAsia="ja-JP"/>
        </w:rPr>
        <w:t>using one</w:t>
      </w:r>
      <w:r w:rsidRPr="001F1D65">
        <w:rPr>
          <w:rFonts w:eastAsia="MS Mincho"/>
          <w:szCs w:val="20"/>
          <w:lang w:val="en-GB" w:eastAsia="zh-CN"/>
        </w:rPr>
        <w:t xml:space="preserve"> of</w:t>
      </w:r>
      <w:r w:rsidRPr="001F1D65">
        <w:rPr>
          <w:rFonts w:eastAsia="MS Mincho"/>
          <w:szCs w:val="20"/>
          <w:lang w:val="en-GB" w:eastAsia="ja-JP"/>
        </w:rPr>
        <w:t xml:space="preserve"> the resource</w:t>
      </w:r>
      <w:r w:rsidRPr="001F1D65">
        <w:rPr>
          <w:rFonts w:eastAsia="MS Mincho"/>
          <w:szCs w:val="20"/>
          <w:lang w:val="en-GB" w:eastAsia="zh-CN"/>
        </w:rPr>
        <w:t xml:space="preserve"> pool</w:t>
      </w:r>
      <w:r w:rsidRPr="001F1D65">
        <w:rPr>
          <w:rFonts w:eastAsia="MS Mincho"/>
          <w:szCs w:val="20"/>
          <w:lang w:val="en-GB" w:eastAsia="ja-JP"/>
        </w:rPr>
        <w:t xml:space="preserve">s indicated by </w:t>
      </w:r>
      <w:r w:rsidRPr="001F1D65">
        <w:rPr>
          <w:rFonts w:eastAsia="MS Mincho"/>
          <w:i/>
          <w:szCs w:val="20"/>
          <w:lang w:val="en-GB" w:eastAsia="zh-CN"/>
        </w:rPr>
        <w:t>v2x-Comm</w:t>
      </w:r>
      <w:r w:rsidRPr="001F1D65">
        <w:rPr>
          <w:rFonts w:eastAsia="MS Mincho"/>
          <w:i/>
          <w:szCs w:val="20"/>
          <w:lang w:val="en-GB" w:eastAsia="ja-JP"/>
        </w:rPr>
        <w:t>TxPoolNormalCommon</w:t>
      </w:r>
      <w:r w:rsidRPr="001F1D65">
        <w:rPr>
          <w:rFonts w:eastAsia="MS Mincho"/>
          <w:szCs w:val="20"/>
          <w:lang w:val="en-GB" w:eastAsia="zh-CN"/>
        </w:rPr>
        <w:t xml:space="preserve"> or </w:t>
      </w:r>
      <w:r w:rsidRPr="001F1D65">
        <w:rPr>
          <w:rFonts w:eastAsia="MS Mincho"/>
          <w:i/>
          <w:szCs w:val="20"/>
          <w:lang w:val="en-GB" w:eastAsia="zh-CN"/>
        </w:rPr>
        <w:t>v</w:t>
      </w:r>
      <w:r w:rsidRPr="001F1D65">
        <w:rPr>
          <w:rFonts w:eastAsia="MS Mincho"/>
          <w:i/>
          <w:szCs w:val="20"/>
          <w:lang w:val="en-GB" w:eastAsia="ja-JP"/>
        </w:rPr>
        <w:t>2x-CommTxPoolNormal</w:t>
      </w:r>
      <w:r w:rsidRPr="001F1D65">
        <w:rPr>
          <w:rFonts w:eastAsia="MS Mincho"/>
          <w:szCs w:val="20"/>
          <w:lang w:val="en-GB" w:eastAsia="zh-CN"/>
        </w:rPr>
        <w:t xml:space="preserve"> in</w:t>
      </w:r>
      <w:r w:rsidRPr="001F1D65">
        <w:rPr>
          <w:rFonts w:eastAsia="MS Mincho"/>
          <w:i/>
          <w:szCs w:val="20"/>
          <w:lang w:val="en-GB" w:eastAsia="zh-CN"/>
        </w:rPr>
        <w:t xml:space="preserve"> </w:t>
      </w:r>
      <w:r w:rsidRPr="001F1D65">
        <w:rPr>
          <w:rFonts w:eastAsia="MS Mincho" w:cs="Courier New"/>
          <w:i/>
          <w:szCs w:val="20"/>
          <w:lang w:val="en-GB" w:eastAsia="ja-JP"/>
        </w:rPr>
        <w:t>v2x-InterFreqInfoList</w:t>
      </w:r>
      <w:r w:rsidRPr="001F1D65">
        <w:rPr>
          <w:rFonts w:eastAsia="MS Mincho"/>
          <w:szCs w:val="20"/>
          <w:lang w:val="en-GB" w:eastAsia="zh-CN"/>
        </w:rPr>
        <w:t xml:space="preserve"> for the concerned frequency, which is selected according to 5.10.13.2</w:t>
      </w:r>
      <w:r w:rsidRPr="001F1D65">
        <w:rPr>
          <w:rFonts w:eastAsia="MS Mincho"/>
          <w:szCs w:val="20"/>
          <w:lang w:val="en-GB" w:eastAsia="ja-JP"/>
        </w:rPr>
        <w:t>;</w:t>
      </w:r>
    </w:p>
    <w:p w14:paraId="770817B7" w14:textId="77777777" w:rsidR="001F1D65" w:rsidRPr="001F1D65" w:rsidRDefault="001F1D65" w:rsidP="001F1D65">
      <w:pPr>
        <w:overflowPunct w:val="0"/>
        <w:autoSpaceDE w:val="0"/>
        <w:autoSpaceDN w:val="0"/>
        <w:adjustRightInd w:val="0"/>
        <w:spacing w:after="180"/>
        <w:ind w:left="1702" w:hanging="284"/>
        <w:textAlignment w:val="baseline"/>
        <w:rPr>
          <w:szCs w:val="20"/>
          <w:lang w:val="en-GB" w:eastAsia="x-none"/>
        </w:rPr>
      </w:pPr>
      <w:r w:rsidRPr="001F1D65">
        <w:rPr>
          <w:szCs w:val="20"/>
          <w:lang w:val="en-GB" w:eastAsia="x-none"/>
        </w:rPr>
        <w:t>5&gt;</w:t>
      </w:r>
      <w:r w:rsidRPr="001F1D65">
        <w:rPr>
          <w:szCs w:val="20"/>
          <w:lang w:val="en-GB" w:eastAsia="x-none"/>
        </w:rPr>
        <w:tab/>
        <w:t xml:space="preserve">else </w:t>
      </w:r>
      <w:r w:rsidRPr="001F1D65">
        <w:rPr>
          <w:szCs w:val="20"/>
          <w:lang w:val="en-GB" w:eastAsia="zh-CN"/>
        </w:rPr>
        <w:t xml:space="preserve">if the UE is configured to transmit </w:t>
      </w:r>
      <w:r w:rsidRPr="001F1D65">
        <w:rPr>
          <w:szCs w:val="20"/>
          <w:highlight w:val="cyan"/>
          <w:lang w:val="en-GB" w:eastAsia="zh-CN"/>
        </w:rPr>
        <w:t>P2X related</w:t>
      </w:r>
      <w:r w:rsidRPr="001F1D65">
        <w:rPr>
          <w:szCs w:val="20"/>
          <w:lang w:val="en-GB" w:eastAsia="zh-CN"/>
        </w:rPr>
        <w:t xml:space="preserve"> V2X </w:t>
      </w:r>
      <w:proofErr w:type="spellStart"/>
      <w:r w:rsidRPr="001F1D65">
        <w:rPr>
          <w:szCs w:val="20"/>
          <w:lang w:val="en-GB" w:eastAsia="zh-CN"/>
        </w:rPr>
        <w:t>sidelink</w:t>
      </w:r>
      <w:proofErr w:type="spellEnd"/>
      <w:r w:rsidRPr="001F1D65">
        <w:rPr>
          <w:szCs w:val="20"/>
          <w:lang w:val="en-GB" w:eastAsia="zh-CN"/>
        </w:rPr>
        <w:t xml:space="preserve"> communication, and </w:t>
      </w:r>
      <w:r w:rsidRPr="001F1D65">
        <w:rPr>
          <w:szCs w:val="20"/>
          <w:lang w:val="en-GB" w:eastAsia="x-none"/>
        </w:rPr>
        <w:t xml:space="preserve">if </w:t>
      </w:r>
      <w:r w:rsidRPr="001F1D65">
        <w:rPr>
          <w:i/>
          <w:szCs w:val="20"/>
          <w:lang w:val="en-GB" w:eastAsia="x-none"/>
        </w:rPr>
        <w:t>SystemInformationBlockType</w:t>
      </w:r>
      <w:r w:rsidRPr="001F1D65">
        <w:rPr>
          <w:i/>
          <w:szCs w:val="20"/>
          <w:lang w:val="en-GB" w:eastAsia="zh-CN"/>
        </w:rPr>
        <w:t>21</w:t>
      </w:r>
      <w:r w:rsidRPr="001F1D65">
        <w:rPr>
          <w:szCs w:val="20"/>
          <w:lang w:val="en-GB" w:eastAsia="x-none"/>
        </w:rPr>
        <w:t xml:space="preserve"> includes </w:t>
      </w:r>
      <w:r w:rsidRPr="001F1D65">
        <w:rPr>
          <w:i/>
          <w:szCs w:val="20"/>
          <w:lang w:val="en-GB" w:eastAsia="zh-CN"/>
        </w:rPr>
        <w:t>p2x-Comm</w:t>
      </w:r>
      <w:r w:rsidRPr="001F1D65">
        <w:rPr>
          <w:i/>
          <w:szCs w:val="20"/>
          <w:lang w:val="en-GB" w:eastAsia="x-none"/>
        </w:rPr>
        <w:t>TxPoolNormalCommon</w:t>
      </w:r>
      <w:r w:rsidRPr="001F1D65">
        <w:rPr>
          <w:szCs w:val="20"/>
          <w:lang w:val="en-GB" w:eastAsia="zh-CN"/>
        </w:rPr>
        <w:t xml:space="preserve"> or </w:t>
      </w:r>
      <w:r w:rsidRPr="001F1D65">
        <w:rPr>
          <w:i/>
          <w:szCs w:val="20"/>
          <w:lang w:val="en-GB" w:eastAsia="zh-CN"/>
        </w:rPr>
        <w:t>p</w:t>
      </w:r>
      <w:r w:rsidRPr="001F1D65">
        <w:rPr>
          <w:i/>
          <w:szCs w:val="20"/>
          <w:lang w:val="en-GB" w:eastAsia="x-none"/>
        </w:rPr>
        <w:t>2x-CommTxPoolNormal</w:t>
      </w:r>
      <w:r w:rsidRPr="001F1D65">
        <w:rPr>
          <w:szCs w:val="20"/>
          <w:lang w:val="en-GB" w:eastAsia="zh-CN"/>
        </w:rPr>
        <w:t xml:space="preserve"> in</w:t>
      </w:r>
      <w:r w:rsidRPr="001F1D65">
        <w:rPr>
          <w:i/>
          <w:szCs w:val="20"/>
          <w:lang w:val="en-GB" w:eastAsia="zh-CN"/>
        </w:rPr>
        <w:t xml:space="preserve"> </w:t>
      </w:r>
      <w:r w:rsidRPr="001F1D65">
        <w:rPr>
          <w:rFonts w:cs="Courier New"/>
          <w:i/>
          <w:szCs w:val="20"/>
          <w:lang w:val="en-GB" w:eastAsia="x-none"/>
        </w:rPr>
        <w:t>v2x-InterFreqInfoList</w:t>
      </w:r>
      <w:r w:rsidRPr="001F1D65">
        <w:rPr>
          <w:szCs w:val="20"/>
          <w:lang w:val="en-GB" w:eastAsia="zh-CN"/>
        </w:rPr>
        <w:t xml:space="preserve"> for the concerned frequency in</w:t>
      </w:r>
      <w:r w:rsidRPr="001F1D65">
        <w:rPr>
          <w:i/>
          <w:szCs w:val="20"/>
          <w:lang w:val="en-GB" w:eastAsia="zh-CN"/>
        </w:rPr>
        <w:t xml:space="preserve"> </w:t>
      </w:r>
      <w:r w:rsidRPr="001F1D65">
        <w:rPr>
          <w:i/>
          <w:szCs w:val="20"/>
          <w:lang w:val="en-GB" w:eastAsia="x-none"/>
        </w:rPr>
        <w:t xml:space="preserve">sl-V2X-ConfigCommon, </w:t>
      </w:r>
      <w:r w:rsidRPr="001F1D65">
        <w:rPr>
          <w:szCs w:val="20"/>
          <w:lang w:val="en-GB" w:eastAsia="x-none"/>
        </w:rPr>
        <w:t xml:space="preserve">and if the UE selects to use random selection according to 5.10.13.1a, or selects to use partial sensing according to 5.10.13.1a and a result of partial sensing on the resources configured in </w:t>
      </w:r>
      <w:r w:rsidRPr="001F1D65">
        <w:rPr>
          <w:i/>
          <w:szCs w:val="20"/>
          <w:lang w:val="en-GB" w:eastAsia="x-none"/>
        </w:rPr>
        <w:t xml:space="preserve">p2x-CommTxPoolNormalCommon </w:t>
      </w:r>
      <w:r w:rsidRPr="001F1D65">
        <w:rPr>
          <w:szCs w:val="20"/>
          <w:lang w:val="en-GB" w:eastAsia="x-none"/>
        </w:rPr>
        <w:t>or</w:t>
      </w:r>
      <w:r w:rsidRPr="001F1D65">
        <w:rPr>
          <w:i/>
          <w:szCs w:val="20"/>
          <w:lang w:val="en-GB" w:eastAsia="x-none"/>
        </w:rPr>
        <w:t xml:space="preserve"> p2x-CommTxPoolNormal </w:t>
      </w:r>
      <w:r w:rsidRPr="001F1D65">
        <w:rPr>
          <w:szCs w:val="20"/>
          <w:lang w:val="en-GB" w:eastAsia="x-none"/>
        </w:rPr>
        <w:t>in</w:t>
      </w:r>
      <w:r w:rsidRPr="001F1D65">
        <w:rPr>
          <w:i/>
          <w:szCs w:val="20"/>
          <w:lang w:val="en-GB" w:eastAsia="x-none"/>
        </w:rPr>
        <w:t xml:space="preserve"> v2x-InterFreqInfoList </w:t>
      </w:r>
      <w:r w:rsidRPr="001F1D65">
        <w:rPr>
          <w:szCs w:val="20"/>
          <w:lang w:val="en-GB" w:eastAsia="x-none"/>
        </w:rPr>
        <w:t>for the concerned frequency is available in accordance with TS 36.213 [23]:</w:t>
      </w:r>
    </w:p>
    <w:p w14:paraId="0C82CF54" w14:textId="77777777" w:rsidR="001F1D65" w:rsidRPr="001F1D65" w:rsidRDefault="001F1D65" w:rsidP="001F1D65">
      <w:pPr>
        <w:overflowPunct w:val="0"/>
        <w:autoSpaceDE w:val="0"/>
        <w:autoSpaceDN w:val="0"/>
        <w:adjustRightInd w:val="0"/>
        <w:spacing w:after="180"/>
        <w:ind w:left="1985" w:hanging="284"/>
        <w:textAlignment w:val="baseline"/>
        <w:rPr>
          <w:rFonts w:eastAsia="MS Mincho"/>
          <w:szCs w:val="20"/>
          <w:lang w:val="en-GB" w:eastAsia="zh-CN"/>
        </w:rPr>
      </w:pPr>
      <w:r w:rsidRPr="001F1D65">
        <w:rPr>
          <w:rFonts w:eastAsia="MS Mincho"/>
          <w:szCs w:val="20"/>
          <w:lang w:val="en-GB" w:eastAsia="ja-JP"/>
        </w:rPr>
        <w:t>6&gt;</w:t>
      </w:r>
      <w:r w:rsidRPr="001F1D65">
        <w:rPr>
          <w:rFonts w:eastAsia="MS Mincho"/>
          <w:szCs w:val="20"/>
          <w:lang w:val="en-GB" w:eastAsia="ja-JP"/>
        </w:rPr>
        <w:tab/>
      </w:r>
      <w:r w:rsidRPr="001F1D65">
        <w:rPr>
          <w:rFonts w:eastAsia="MS Mincho"/>
          <w:szCs w:val="20"/>
          <w:lang w:val="en-GB" w:eastAsia="zh-CN"/>
        </w:rPr>
        <w:t xml:space="preserve">select a resource pool from </w:t>
      </w:r>
      <w:r w:rsidRPr="001F1D65">
        <w:rPr>
          <w:rFonts w:eastAsia="MS Mincho"/>
          <w:i/>
          <w:szCs w:val="20"/>
          <w:lang w:val="en-GB" w:eastAsia="zh-CN"/>
        </w:rPr>
        <w:t>p2x-Comm</w:t>
      </w:r>
      <w:r w:rsidRPr="001F1D65">
        <w:rPr>
          <w:rFonts w:eastAsia="MS Mincho"/>
          <w:i/>
          <w:szCs w:val="20"/>
          <w:lang w:val="en-GB" w:eastAsia="ja-JP"/>
        </w:rPr>
        <w:t>TxPoolNormalCommon</w:t>
      </w:r>
      <w:r w:rsidRPr="001F1D65">
        <w:rPr>
          <w:rFonts w:eastAsia="MS Mincho"/>
          <w:szCs w:val="20"/>
          <w:lang w:val="en-GB" w:eastAsia="zh-CN"/>
        </w:rPr>
        <w:t xml:space="preserve"> or </w:t>
      </w:r>
      <w:r w:rsidRPr="001F1D65">
        <w:rPr>
          <w:rFonts w:eastAsia="MS Mincho"/>
          <w:i/>
          <w:szCs w:val="20"/>
          <w:lang w:val="en-GB" w:eastAsia="zh-CN"/>
        </w:rPr>
        <w:t>p</w:t>
      </w:r>
      <w:r w:rsidRPr="001F1D65">
        <w:rPr>
          <w:rFonts w:eastAsia="MS Mincho"/>
          <w:i/>
          <w:szCs w:val="20"/>
          <w:lang w:val="en-GB" w:eastAsia="ja-JP"/>
        </w:rPr>
        <w:t>2x-CommTxPoolNormal</w:t>
      </w:r>
      <w:r w:rsidRPr="001F1D65">
        <w:rPr>
          <w:rFonts w:eastAsia="MS Mincho"/>
          <w:szCs w:val="20"/>
          <w:lang w:val="en-GB" w:eastAsia="zh-CN"/>
        </w:rPr>
        <w:t xml:space="preserve"> in</w:t>
      </w:r>
      <w:r w:rsidRPr="001F1D65">
        <w:rPr>
          <w:rFonts w:eastAsia="MS Mincho"/>
          <w:i/>
          <w:szCs w:val="20"/>
          <w:lang w:val="en-GB" w:eastAsia="zh-CN"/>
        </w:rPr>
        <w:t xml:space="preserve"> </w:t>
      </w:r>
      <w:r w:rsidRPr="001F1D65">
        <w:rPr>
          <w:rFonts w:eastAsia="MS Mincho" w:cs="Courier New"/>
          <w:i/>
          <w:szCs w:val="20"/>
          <w:lang w:val="en-GB" w:eastAsia="ja-JP"/>
        </w:rPr>
        <w:t>v2x-InterFreqInfoList</w:t>
      </w:r>
      <w:r w:rsidRPr="001F1D65">
        <w:rPr>
          <w:rFonts w:eastAsia="MS Mincho"/>
          <w:szCs w:val="20"/>
          <w:lang w:val="en-GB" w:eastAsia="zh-CN"/>
        </w:rPr>
        <w:t xml:space="preserve"> for the concerned frequency according to </w:t>
      </w:r>
      <w:r w:rsidRPr="001F1D65">
        <w:rPr>
          <w:rFonts w:eastAsia="MS Mincho"/>
          <w:szCs w:val="20"/>
          <w:highlight w:val="cyan"/>
          <w:lang w:val="en-GB" w:eastAsia="zh-CN"/>
        </w:rPr>
        <w:t>5.10.13.2</w:t>
      </w:r>
      <w:r w:rsidRPr="001F1D65">
        <w:rPr>
          <w:rFonts w:eastAsia="MS Mincho"/>
          <w:szCs w:val="20"/>
          <w:lang w:val="en-GB" w:eastAsia="zh-CN"/>
        </w:rPr>
        <w:t xml:space="preserve">, but ignoring </w:t>
      </w:r>
      <w:proofErr w:type="spellStart"/>
      <w:r w:rsidRPr="001F1D65">
        <w:rPr>
          <w:rFonts w:eastAsia="MS Mincho"/>
          <w:bCs/>
          <w:i/>
          <w:kern w:val="2"/>
          <w:szCs w:val="20"/>
          <w:lang w:val="en-GB" w:eastAsia="en-GB"/>
        </w:rPr>
        <w:t>zoneConfig</w:t>
      </w:r>
      <w:proofErr w:type="spellEnd"/>
      <w:r w:rsidRPr="001F1D65">
        <w:rPr>
          <w:rFonts w:eastAsia="MS Mincho"/>
          <w:bCs/>
          <w:kern w:val="2"/>
          <w:szCs w:val="20"/>
          <w:lang w:val="en-GB" w:eastAsia="en-GB"/>
        </w:rPr>
        <w:t xml:space="preserve"> </w:t>
      </w:r>
      <w:r w:rsidRPr="001F1D65">
        <w:rPr>
          <w:rFonts w:eastAsia="MS Mincho"/>
          <w:bCs/>
          <w:kern w:val="2"/>
          <w:szCs w:val="20"/>
          <w:lang w:val="en-GB" w:eastAsia="zh-CN"/>
        </w:rPr>
        <w:t xml:space="preserve">in </w:t>
      </w:r>
      <w:r w:rsidRPr="001F1D65">
        <w:rPr>
          <w:rFonts w:eastAsia="MS Mincho"/>
          <w:i/>
          <w:szCs w:val="20"/>
          <w:lang w:val="en-GB" w:eastAsia="ja-JP"/>
        </w:rPr>
        <w:t>SystemInformationBlockType21</w:t>
      </w:r>
      <w:r w:rsidRPr="001F1D65">
        <w:rPr>
          <w:rFonts w:eastAsia="MS Mincho"/>
          <w:szCs w:val="20"/>
          <w:lang w:val="en-GB" w:eastAsia="ja-JP"/>
        </w:rPr>
        <w:t>;</w:t>
      </w:r>
    </w:p>
    <w:p w14:paraId="11588922" w14:textId="77777777" w:rsidR="001F1D65" w:rsidRPr="001F1D65" w:rsidRDefault="001F1D65" w:rsidP="001F1D65">
      <w:pPr>
        <w:overflowPunct w:val="0"/>
        <w:autoSpaceDE w:val="0"/>
        <w:autoSpaceDN w:val="0"/>
        <w:adjustRightInd w:val="0"/>
        <w:spacing w:after="180"/>
        <w:ind w:left="1985" w:hanging="284"/>
        <w:textAlignment w:val="baseline"/>
        <w:rPr>
          <w:rFonts w:eastAsia="MS Mincho"/>
          <w:szCs w:val="20"/>
          <w:lang w:val="en-GB" w:eastAsia="ja-JP"/>
        </w:rPr>
      </w:pPr>
      <w:r w:rsidRPr="001F1D65">
        <w:rPr>
          <w:rFonts w:eastAsia="MS Mincho"/>
          <w:szCs w:val="20"/>
          <w:lang w:val="en-GB" w:eastAsia="ja-JP"/>
        </w:rPr>
        <w:t>6&gt;</w:t>
      </w:r>
      <w:r w:rsidRPr="001F1D65">
        <w:rPr>
          <w:rFonts w:eastAsia="MS Mincho"/>
          <w:szCs w:val="20"/>
          <w:lang w:val="en-GB" w:eastAsia="ja-JP"/>
        </w:rPr>
        <w:tab/>
      </w:r>
      <w:r w:rsidRPr="001F1D65">
        <w:rPr>
          <w:rFonts w:eastAsia="MS Mincho"/>
          <w:szCs w:val="20"/>
          <w:lang w:val="en-GB" w:eastAsia="zh-CN"/>
        </w:rPr>
        <w:t xml:space="preserve">perform P2X related V2X </w:t>
      </w:r>
      <w:proofErr w:type="spellStart"/>
      <w:r w:rsidRPr="001F1D65">
        <w:rPr>
          <w:rFonts w:eastAsia="MS Mincho"/>
          <w:szCs w:val="20"/>
          <w:lang w:val="en-GB" w:eastAsia="zh-CN"/>
        </w:rPr>
        <w:t>sidelink</w:t>
      </w:r>
      <w:proofErr w:type="spellEnd"/>
      <w:r w:rsidRPr="001F1D65">
        <w:rPr>
          <w:rFonts w:eastAsia="MS Mincho"/>
          <w:szCs w:val="20"/>
          <w:lang w:val="en-GB" w:eastAsia="zh-CN"/>
        </w:rPr>
        <w:t xml:space="preserve"> communication according to </w:t>
      </w:r>
      <w:r w:rsidRPr="001F1D65">
        <w:rPr>
          <w:rFonts w:eastAsia="MS Mincho"/>
          <w:szCs w:val="20"/>
          <w:highlight w:val="cyan"/>
          <w:lang w:val="en-GB" w:eastAsia="zh-CN"/>
        </w:rPr>
        <w:t>5.10.13.1a</w:t>
      </w:r>
      <w:r w:rsidRPr="001F1D65">
        <w:rPr>
          <w:rFonts w:eastAsia="MS Mincho"/>
          <w:szCs w:val="20"/>
          <w:lang w:val="en-GB" w:eastAsia="zh-CN"/>
        </w:rPr>
        <w:t>;</w:t>
      </w:r>
    </w:p>
    <w:p w14:paraId="2B6C8B00" w14:textId="77777777" w:rsidR="001F1D65" w:rsidRPr="001F1D65" w:rsidRDefault="001F1D65" w:rsidP="001F1D65">
      <w:pPr>
        <w:overflowPunct w:val="0"/>
        <w:autoSpaceDE w:val="0"/>
        <w:autoSpaceDN w:val="0"/>
        <w:adjustRightInd w:val="0"/>
        <w:spacing w:after="180"/>
        <w:ind w:left="1418" w:hanging="284"/>
        <w:textAlignment w:val="baseline"/>
        <w:rPr>
          <w:rFonts w:ascii="Arial" w:eastAsiaTheme="minorEastAsia" w:hAnsi="Arial" w:cs="Arial"/>
          <w:color w:val="C00000"/>
          <w:szCs w:val="20"/>
          <w:lang w:val="en-GB" w:eastAsia="zh-CN"/>
        </w:rPr>
      </w:pPr>
      <w:r w:rsidRPr="002B5C26">
        <w:rPr>
          <w:rFonts w:ascii="Arial" w:eastAsiaTheme="minorEastAsia" w:hAnsi="Arial" w:cs="Arial"/>
          <w:color w:val="C00000"/>
          <w:szCs w:val="20"/>
          <w:lang w:val="en-GB" w:eastAsia="zh-CN"/>
        </w:rPr>
        <w:t>[…]</w:t>
      </w:r>
    </w:p>
    <w:p w14:paraId="7E1D3612" w14:textId="77777777" w:rsidR="001F1D65" w:rsidRPr="001F1D65" w:rsidRDefault="001F1D65" w:rsidP="001F1D65">
      <w:pPr>
        <w:overflowPunct w:val="0"/>
        <w:autoSpaceDE w:val="0"/>
        <w:autoSpaceDN w:val="0"/>
        <w:adjustRightInd w:val="0"/>
        <w:spacing w:after="180"/>
        <w:ind w:left="851" w:hanging="284"/>
        <w:textAlignment w:val="baseline"/>
        <w:rPr>
          <w:szCs w:val="20"/>
          <w:lang w:val="en-GB" w:eastAsia="x-none"/>
        </w:rPr>
      </w:pPr>
      <w:r w:rsidRPr="001F1D65">
        <w:rPr>
          <w:szCs w:val="20"/>
          <w:lang w:val="en-GB" w:eastAsia="x-none"/>
        </w:rPr>
        <w:t>2&gt;</w:t>
      </w:r>
      <w:r w:rsidRPr="001F1D65">
        <w:rPr>
          <w:szCs w:val="20"/>
          <w:lang w:val="en-GB" w:eastAsia="x-none"/>
        </w:rPr>
        <w:tab/>
        <w:t>else:</w:t>
      </w:r>
    </w:p>
    <w:p w14:paraId="41B03DC9" w14:textId="45FEC834" w:rsidR="001F1D65" w:rsidRPr="001F1D65" w:rsidRDefault="001F1D65" w:rsidP="001F1D65">
      <w:pPr>
        <w:overflowPunct w:val="0"/>
        <w:autoSpaceDE w:val="0"/>
        <w:autoSpaceDN w:val="0"/>
        <w:adjustRightInd w:val="0"/>
        <w:spacing w:after="180"/>
        <w:ind w:leftChars="426" w:left="1134" w:hangingChars="141" w:hanging="282"/>
        <w:textAlignment w:val="baseline"/>
        <w:rPr>
          <w:szCs w:val="20"/>
          <w:lang w:val="en-GB" w:eastAsia="zh-CN"/>
        </w:rPr>
      </w:pPr>
      <w:r w:rsidRPr="001F1D65">
        <w:rPr>
          <w:szCs w:val="20"/>
          <w:lang w:val="en-GB" w:eastAsia="zh-CN"/>
        </w:rPr>
        <w:t>3</w:t>
      </w:r>
      <w:r w:rsidRPr="001F1D65">
        <w:rPr>
          <w:szCs w:val="20"/>
          <w:lang w:val="en-GB" w:eastAsia="x-none"/>
        </w:rPr>
        <w:t>&gt;</w:t>
      </w:r>
      <w:r>
        <w:rPr>
          <w:szCs w:val="20"/>
          <w:lang w:val="en-GB" w:eastAsia="x-none"/>
        </w:rPr>
        <w:t xml:space="preserve"> </w:t>
      </w:r>
      <w:r w:rsidRPr="001F1D65">
        <w:rPr>
          <w:szCs w:val="20"/>
          <w:lang w:val="en-GB" w:eastAsia="x-none"/>
        </w:rPr>
        <w:t xml:space="preserve">configure lower layers to transmit the </w:t>
      </w:r>
      <w:proofErr w:type="spellStart"/>
      <w:r w:rsidRPr="001F1D65">
        <w:rPr>
          <w:szCs w:val="20"/>
          <w:lang w:val="en-GB" w:eastAsia="x-none"/>
        </w:rPr>
        <w:t>sidelink</w:t>
      </w:r>
      <w:proofErr w:type="spellEnd"/>
      <w:r w:rsidRPr="001F1D65">
        <w:rPr>
          <w:szCs w:val="20"/>
          <w:lang w:val="en-GB" w:eastAsia="x-none"/>
        </w:rPr>
        <w:t xml:space="preserve"> control information and the corresponding data </w:t>
      </w:r>
      <w:r w:rsidRPr="001F1D65">
        <w:rPr>
          <w:szCs w:val="20"/>
          <w:lang w:val="en-GB" w:eastAsia="zh-CN"/>
        </w:rPr>
        <w:t xml:space="preserve">based on sensing (as defined in TS 36.321 [6] and TS 36.213 [23]) </w:t>
      </w:r>
      <w:r w:rsidRPr="001F1D65">
        <w:rPr>
          <w:szCs w:val="20"/>
          <w:lang w:val="en-GB" w:eastAsia="x-none"/>
        </w:rPr>
        <w:t xml:space="preserve">using </w:t>
      </w:r>
      <w:r w:rsidRPr="001F1D65">
        <w:rPr>
          <w:szCs w:val="20"/>
          <w:lang w:val="en-GB" w:eastAsia="zh-CN"/>
        </w:rPr>
        <w:t>one of the resource</w:t>
      </w:r>
      <w:r w:rsidRPr="001F1D65">
        <w:rPr>
          <w:szCs w:val="20"/>
          <w:lang w:val="en-GB" w:eastAsia="x-none"/>
        </w:rPr>
        <w:t xml:space="preserve"> </w:t>
      </w:r>
      <w:r w:rsidRPr="001F1D65">
        <w:rPr>
          <w:szCs w:val="20"/>
          <w:lang w:val="en-GB" w:eastAsia="zh-CN"/>
        </w:rPr>
        <w:t>pools</w:t>
      </w:r>
      <w:r w:rsidRPr="001F1D65">
        <w:rPr>
          <w:szCs w:val="20"/>
          <w:lang w:val="en-GB" w:eastAsia="x-none"/>
        </w:rPr>
        <w:t xml:space="preserve"> indicated </w:t>
      </w:r>
      <w:r w:rsidRPr="001F1D65">
        <w:rPr>
          <w:szCs w:val="20"/>
          <w:lang w:val="en-GB" w:eastAsia="zh-CN"/>
        </w:rPr>
        <w:t xml:space="preserve">by </w:t>
      </w:r>
      <w:r w:rsidRPr="001F1D65">
        <w:rPr>
          <w:i/>
          <w:szCs w:val="20"/>
          <w:lang w:val="en-GB" w:eastAsia="x-none"/>
        </w:rPr>
        <w:t>v2x-CommTxPoolList</w:t>
      </w:r>
      <w:r w:rsidRPr="001F1D65">
        <w:rPr>
          <w:szCs w:val="20"/>
          <w:lang w:val="en-GB" w:eastAsia="x-none"/>
        </w:rPr>
        <w:t xml:space="preserve"> </w:t>
      </w:r>
      <w:r w:rsidRPr="001F1D65">
        <w:rPr>
          <w:szCs w:val="20"/>
          <w:lang w:val="en-GB" w:eastAsia="zh-CN"/>
        </w:rPr>
        <w:t>in</w:t>
      </w:r>
      <w:r w:rsidRPr="001F1D65">
        <w:rPr>
          <w:szCs w:val="20"/>
          <w:lang w:val="en-GB" w:eastAsia="x-none"/>
        </w:rPr>
        <w:t xml:space="preserve"> </w:t>
      </w:r>
      <w:r w:rsidRPr="001F1D65">
        <w:rPr>
          <w:i/>
          <w:szCs w:val="20"/>
          <w:lang w:val="en-GB" w:eastAsia="x-none"/>
        </w:rPr>
        <w:t>SL-V2X-Preconfiguration</w:t>
      </w:r>
      <w:r w:rsidRPr="001F1D65">
        <w:rPr>
          <w:szCs w:val="20"/>
          <w:lang w:val="en-GB" w:eastAsia="zh-CN"/>
        </w:rPr>
        <w:t xml:space="preserve"> in case of </w:t>
      </w:r>
      <w:r w:rsidRPr="001F1D65">
        <w:rPr>
          <w:szCs w:val="20"/>
          <w:highlight w:val="yellow"/>
          <w:lang w:val="en-GB" w:eastAsia="zh-CN"/>
        </w:rPr>
        <w:t>non-P2X related</w:t>
      </w:r>
      <w:r w:rsidRPr="001F1D65">
        <w:rPr>
          <w:szCs w:val="20"/>
          <w:lang w:val="en-GB" w:eastAsia="zh-CN"/>
        </w:rPr>
        <w:t xml:space="preserve"> V2X </w:t>
      </w:r>
      <w:proofErr w:type="spellStart"/>
      <w:r w:rsidRPr="001F1D65">
        <w:rPr>
          <w:szCs w:val="20"/>
          <w:lang w:val="en-GB" w:eastAsia="zh-CN"/>
        </w:rPr>
        <w:t>sidelink</w:t>
      </w:r>
      <w:proofErr w:type="spellEnd"/>
      <w:r w:rsidRPr="001F1D65">
        <w:rPr>
          <w:szCs w:val="20"/>
          <w:lang w:val="en-GB" w:eastAsia="zh-CN"/>
        </w:rPr>
        <w:t xml:space="preserve"> communication, which is selected according to 5.10.13.2, or using one of the resource pools indicated by </w:t>
      </w:r>
      <w:r w:rsidRPr="001F1D65">
        <w:rPr>
          <w:i/>
          <w:szCs w:val="20"/>
          <w:lang w:val="en-GB" w:eastAsia="zh-CN"/>
        </w:rPr>
        <w:t>p</w:t>
      </w:r>
      <w:r w:rsidRPr="001F1D65">
        <w:rPr>
          <w:i/>
          <w:szCs w:val="20"/>
          <w:lang w:val="en-GB" w:eastAsia="x-none"/>
        </w:rPr>
        <w:t>2x-CommTxPoolList</w:t>
      </w:r>
      <w:r w:rsidRPr="001F1D65">
        <w:rPr>
          <w:szCs w:val="20"/>
          <w:lang w:val="en-GB" w:eastAsia="x-none"/>
        </w:rPr>
        <w:t xml:space="preserve"> </w:t>
      </w:r>
      <w:r w:rsidRPr="001F1D65">
        <w:rPr>
          <w:szCs w:val="20"/>
          <w:lang w:val="en-GB" w:eastAsia="zh-CN"/>
        </w:rPr>
        <w:t>in</w:t>
      </w:r>
      <w:r w:rsidRPr="001F1D65">
        <w:rPr>
          <w:szCs w:val="20"/>
          <w:lang w:val="en-GB" w:eastAsia="x-none"/>
        </w:rPr>
        <w:t xml:space="preserve"> </w:t>
      </w:r>
      <w:r w:rsidRPr="001F1D65">
        <w:rPr>
          <w:i/>
          <w:szCs w:val="20"/>
          <w:lang w:val="en-GB" w:eastAsia="x-none"/>
        </w:rPr>
        <w:t>SL-V2X-Preconfiguration</w:t>
      </w:r>
      <w:r w:rsidRPr="001F1D65">
        <w:rPr>
          <w:szCs w:val="20"/>
          <w:lang w:val="en-GB" w:eastAsia="zh-CN"/>
        </w:rPr>
        <w:t xml:space="preserve"> in case of </w:t>
      </w:r>
      <w:r w:rsidRPr="001F1D65">
        <w:rPr>
          <w:szCs w:val="20"/>
          <w:highlight w:val="cyan"/>
          <w:lang w:val="en-GB" w:eastAsia="zh-CN"/>
        </w:rPr>
        <w:t>P2X related</w:t>
      </w:r>
      <w:r w:rsidRPr="001F1D65">
        <w:rPr>
          <w:szCs w:val="20"/>
          <w:lang w:val="en-GB" w:eastAsia="zh-CN"/>
        </w:rPr>
        <w:t xml:space="preserve"> V2X </w:t>
      </w:r>
      <w:proofErr w:type="spellStart"/>
      <w:r w:rsidRPr="001F1D65">
        <w:rPr>
          <w:szCs w:val="20"/>
          <w:lang w:val="en-GB" w:eastAsia="zh-CN"/>
        </w:rPr>
        <w:t>sidelink</w:t>
      </w:r>
      <w:proofErr w:type="spellEnd"/>
      <w:r w:rsidRPr="001F1D65">
        <w:rPr>
          <w:szCs w:val="20"/>
          <w:lang w:val="en-GB" w:eastAsia="zh-CN"/>
        </w:rPr>
        <w:t xml:space="preserve"> communication, which is selected according to 5.10.13.2,</w:t>
      </w:r>
      <w:r w:rsidRPr="001F1D65">
        <w:rPr>
          <w:szCs w:val="20"/>
          <w:lang w:val="en-GB" w:eastAsia="x-none"/>
        </w:rPr>
        <w:t xml:space="preserve"> and in accordance with the timing of the selected </w:t>
      </w:r>
      <w:r w:rsidRPr="001F1D65">
        <w:rPr>
          <w:szCs w:val="20"/>
          <w:lang w:val="en-GB" w:eastAsia="zh-CN"/>
        </w:rPr>
        <w:t>reference as defined in 5.10.8;</w:t>
      </w:r>
    </w:p>
    <w:p w14:paraId="16498B18" w14:textId="43D11D68" w:rsidR="001F1D65" w:rsidRDefault="001F1D65" w:rsidP="001F1D65">
      <w:pPr>
        <w:pStyle w:val="a0"/>
        <w:tabs>
          <w:tab w:val="left" w:pos="1560"/>
        </w:tabs>
        <w:snapToGrid w:val="0"/>
        <w:spacing w:line="268" w:lineRule="auto"/>
        <w:contextualSpacing/>
        <w:rPr>
          <w:szCs w:val="20"/>
          <w:lang w:val="en-GB" w:eastAsia="ja-JP"/>
        </w:rPr>
      </w:pPr>
      <w:r w:rsidRPr="001F1D65">
        <w:rPr>
          <w:szCs w:val="20"/>
          <w:lang w:val="en-GB" w:eastAsia="ja-JP"/>
        </w:rPr>
        <w:t xml:space="preserve">The UE capable of </w:t>
      </w:r>
      <w:r w:rsidRPr="002E7E6B">
        <w:rPr>
          <w:szCs w:val="20"/>
          <w:highlight w:val="yellow"/>
          <w:lang w:val="en-GB" w:eastAsia="zh-CN"/>
        </w:rPr>
        <w:t>non-P2X related</w:t>
      </w:r>
      <w:r w:rsidRPr="001F1D65">
        <w:rPr>
          <w:szCs w:val="20"/>
          <w:lang w:val="en-GB" w:eastAsia="zh-CN"/>
        </w:rPr>
        <w:t xml:space="preserve"> V2X </w:t>
      </w:r>
      <w:proofErr w:type="spellStart"/>
      <w:r w:rsidRPr="001F1D65">
        <w:rPr>
          <w:szCs w:val="20"/>
          <w:lang w:val="en-GB" w:eastAsia="ja-JP"/>
        </w:rPr>
        <w:t>sidelink</w:t>
      </w:r>
      <w:proofErr w:type="spellEnd"/>
      <w:r w:rsidRPr="001F1D65">
        <w:rPr>
          <w:szCs w:val="20"/>
          <w:lang w:val="en-GB" w:eastAsia="ja-JP"/>
        </w:rPr>
        <w:t xml:space="preserve"> communication that is </w:t>
      </w:r>
      <w:r w:rsidRPr="001F1D65">
        <w:rPr>
          <w:szCs w:val="20"/>
          <w:highlight w:val="lightGray"/>
          <w:lang w:val="en-GB" w:eastAsia="ja-JP"/>
        </w:rPr>
        <w:t>configured by upper layers</w:t>
      </w:r>
      <w:r w:rsidRPr="001F1D65">
        <w:rPr>
          <w:szCs w:val="20"/>
          <w:lang w:val="en-GB" w:eastAsia="ja-JP"/>
        </w:rPr>
        <w:t xml:space="preserve"> to transmit</w:t>
      </w:r>
      <w:r w:rsidRPr="001F1D65">
        <w:rPr>
          <w:szCs w:val="20"/>
          <w:lang w:val="en-GB" w:eastAsia="zh-CN"/>
        </w:rPr>
        <w:t xml:space="preserve"> V2X </w:t>
      </w:r>
      <w:proofErr w:type="spellStart"/>
      <w:r w:rsidRPr="001F1D65">
        <w:rPr>
          <w:szCs w:val="20"/>
          <w:lang w:val="en-GB" w:eastAsia="zh-CN"/>
        </w:rPr>
        <w:t>sidelink</w:t>
      </w:r>
      <w:proofErr w:type="spellEnd"/>
      <w:r w:rsidRPr="001F1D65">
        <w:rPr>
          <w:szCs w:val="20"/>
          <w:lang w:val="en-GB" w:eastAsia="zh-CN"/>
        </w:rPr>
        <w:t xml:space="preserve"> communication</w:t>
      </w:r>
      <w:r w:rsidRPr="001F1D65">
        <w:rPr>
          <w:szCs w:val="20"/>
          <w:lang w:val="en-GB" w:eastAsia="ko-KR"/>
        </w:rPr>
        <w:t xml:space="preserve"> shall perform sensing on all pools of resources which may be used for transmission of </w:t>
      </w:r>
      <w:r w:rsidRPr="001F1D65">
        <w:rPr>
          <w:szCs w:val="20"/>
          <w:lang w:val="en-GB" w:eastAsia="ja-JP"/>
        </w:rPr>
        <w:t xml:space="preserve">the </w:t>
      </w:r>
      <w:proofErr w:type="spellStart"/>
      <w:r w:rsidRPr="001F1D65">
        <w:rPr>
          <w:szCs w:val="20"/>
          <w:lang w:val="en-GB" w:eastAsia="ja-JP"/>
        </w:rPr>
        <w:t>sidelink</w:t>
      </w:r>
      <w:proofErr w:type="spellEnd"/>
      <w:r w:rsidRPr="001F1D65">
        <w:rPr>
          <w:szCs w:val="20"/>
          <w:lang w:val="en-GB" w:eastAsia="ja-JP"/>
        </w:rPr>
        <w:t xml:space="preserve"> control information and the corresponding data. The pools of resources are </w:t>
      </w:r>
      <w:r w:rsidRPr="001F1D65">
        <w:rPr>
          <w:szCs w:val="20"/>
          <w:lang w:val="en-GB" w:eastAsia="ko-KR"/>
        </w:rPr>
        <w:t xml:space="preserve">indicated by </w:t>
      </w:r>
      <w:r w:rsidRPr="001F1D65">
        <w:rPr>
          <w:i/>
          <w:szCs w:val="20"/>
          <w:lang w:val="en-GB" w:eastAsia="ja-JP"/>
        </w:rPr>
        <w:t>SL-V2X-Preconfiguration</w:t>
      </w:r>
      <w:r w:rsidRPr="001F1D65">
        <w:rPr>
          <w:szCs w:val="20"/>
          <w:lang w:val="en-GB" w:eastAsia="ja-JP"/>
        </w:rPr>
        <w:t>,</w:t>
      </w:r>
      <w:r w:rsidRPr="001F1D65">
        <w:rPr>
          <w:szCs w:val="20"/>
          <w:lang w:val="en-GB" w:eastAsia="zh-CN"/>
        </w:rPr>
        <w:t xml:space="preserve"> </w:t>
      </w:r>
      <w:r w:rsidRPr="001F1D65">
        <w:rPr>
          <w:i/>
          <w:szCs w:val="20"/>
          <w:lang w:val="en-GB" w:eastAsia="zh-CN"/>
        </w:rPr>
        <w:t>v2x-Comm</w:t>
      </w:r>
      <w:r w:rsidRPr="001F1D65">
        <w:rPr>
          <w:i/>
          <w:szCs w:val="20"/>
          <w:lang w:val="en-GB" w:eastAsia="ja-JP"/>
        </w:rPr>
        <w:t>TxPoolNormalCommon</w:t>
      </w:r>
      <w:r w:rsidRPr="001F1D65">
        <w:rPr>
          <w:szCs w:val="20"/>
          <w:lang w:val="en-GB" w:eastAsia="ko-KR"/>
        </w:rPr>
        <w:t xml:space="preserve">, </w:t>
      </w:r>
      <w:r w:rsidRPr="001F1D65">
        <w:rPr>
          <w:i/>
          <w:szCs w:val="20"/>
          <w:lang w:val="en-GB" w:eastAsia="zh-CN"/>
        </w:rPr>
        <w:t>v2x-</w:t>
      </w:r>
      <w:r w:rsidRPr="001F1D65">
        <w:rPr>
          <w:i/>
          <w:szCs w:val="20"/>
          <w:lang w:val="en-GB" w:eastAsia="ja-JP"/>
        </w:rPr>
        <w:t xml:space="preserve">CommTxPoolNormalDedicated </w:t>
      </w:r>
      <w:r w:rsidRPr="001F1D65">
        <w:rPr>
          <w:szCs w:val="20"/>
          <w:lang w:val="en-GB" w:eastAsia="zh-CN"/>
        </w:rPr>
        <w:t>in</w:t>
      </w:r>
      <w:r w:rsidRPr="001F1D65">
        <w:rPr>
          <w:i/>
          <w:szCs w:val="20"/>
          <w:lang w:val="en-GB" w:eastAsia="zh-CN"/>
        </w:rPr>
        <w:t xml:space="preserve"> </w:t>
      </w:r>
      <w:r w:rsidRPr="001F1D65">
        <w:rPr>
          <w:i/>
          <w:szCs w:val="20"/>
          <w:lang w:val="en-GB" w:eastAsia="ja-JP"/>
        </w:rPr>
        <w:t>sl-V2X-ConfigDedicated</w:t>
      </w:r>
      <w:r w:rsidRPr="001F1D65">
        <w:rPr>
          <w:szCs w:val="20"/>
          <w:lang w:val="en-GB" w:eastAsia="ja-JP"/>
        </w:rPr>
        <w:t xml:space="preserve">, </w:t>
      </w:r>
      <w:r w:rsidRPr="001F1D65">
        <w:rPr>
          <w:szCs w:val="20"/>
          <w:lang w:val="en-GB" w:eastAsia="ko-KR"/>
        </w:rPr>
        <w:t xml:space="preserve">or </w:t>
      </w:r>
      <w:r w:rsidRPr="001F1D65">
        <w:rPr>
          <w:i/>
          <w:szCs w:val="20"/>
          <w:lang w:val="en-GB" w:eastAsia="ja-JP"/>
        </w:rPr>
        <w:t>v2x-CommTxPoolNormal</w:t>
      </w:r>
      <w:r w:rsidRPr="001F1D65">
        <w:rPr>
          <w:szCs w:val="20"/>
          <w:lang w:val="en-GB" w:eastAsia="ja-JP"/>
        </w:rPr>
        <w:t xml:space="preserve"> in </w:t>
      </w:r>
      <w:r w:rsidRPr="001F1D65">
        <w:rPr>
          <w:i/>
          <w:szCs w:val="20"/>
          <w:lang w:val="en-GB" w:eastAsia="ja-JP"/>
        </w:rPr>
        <w:t>v2x-InterFreqInfoList</w:t>
      </w:r>
      <w:r w:rsidRPr="001F1D65">
        <w:rPr>
          <w:szCs w:val="20"/>
          <w:lang w:val="en-GB" w:eastAsia="ja-JP"/>
        </w:rPr>
        <w:t xml:space="preserve"> for the concerned frequency, as configured above.</w:t>
      </w:r>
    </w:p>
    <w:p w14:paraId="6B3B4937" w14:textId="77777777" w:rsidR="001F1D65" w:rsidRPr="001F1D65" w:rsidRDefault="001F1D65" w:rsidP="00897C0A">
      <w:pPr>
        <w:keepNext/>
        <w:keepLines/>
        <w:overflowPunct w:val="0"/>
        <w:autoSpaceDE w:val="0"/>
        <w:autoSpaceDN w:val="0"/>
        <w:adjustRightInd w:val="0"/>
        <w:spacing w:before="240" w:after="180"/>
        <w:ind w:left="1418" w:hanging="1418"/>
        <w:textAlignment w:val="baseline"/>
        <w:outlineLvl w:val="3"/>
        <w:rPr>
          <w:rFonts w:ascii="Arial" w:hAnsi="Arial"/>
          <w:sz w:val="24"/>
          <w:szCs w:val="20"/>
          <w:lang w:val="en-GB" w:eastAsia="x-none"/>
        </w:rPr>
      </w:pPr>
      <w:r w:rsidRPr="001F1D65">
        <w:rPr>
          <w:rFonts w:ascii="Arial" w:hAnsi="Arial"/>
          <w:sz w:val="24"/>
          <w:szCs w:val="20"/>
          <w:lang w:val="en-GB" w:eastAsia="x-none"/>
        </w:rPr>
        <w:lastRenderedPageBreak/>
        <w:t>5.10.13.1a</w:t>
      </w:r>
      <w:r w:rsidRPr="001F1D65">
        <w:rPr>
          <w:rFonts w:ascii="Arial" w:hAnsi="Arial"/>
          <w:sz w:val="24"/>
          <w:szCs w:val="20"/>
          <w:lang w:val="en-GB" w:eastAsia="x-none"/>
        </w:rPr>
        <w:tab/>
        <w:t xml:space="preserve">Transmission of </w:t>
      </w:r>
      <w:r w:rsidRPr="001F1D65">
        <w:rPr>
          <w:rFonts w:ascii="Arial" w:hAnsi="Arial"/>
          <w:sz w:val="24"/>
          <w:szCs w:val="20"/>
          <w:highlight w:val="cyan"/>
          <w:lang w:val="en-GB" w:eastAsia="x-none"/>
        </w:rPr>
        <w:t>P2X related</w:t>
      </w:r>
      <w:r w:rsidRPr="001F1D65">
        <w:rPr>
          <w:rFonts w:ascii="Arial" w:hAnsi="Arial"/>
          <w:sz w:val="24"/>
          <w:szCs w:val="20"/>
          <w:lang w:val="en-GB" w:eastAsia="x-none"/>
        </w:rPr>
        <w:t xml:space="preserve"> V2X </w:t>
      </w:r>
      <w:proofErr w:type="spellStart"/>
      <w:r w:rsidRPr="001F1D65">
        <w:rPr>
          <w:rFonts w:ascii="Arial" w:hAnsi="Arial"/>
          <w:sz w:val="24"/>
          <w:szCs w:val="20"/>
          <w:lang w:val="en-GB" w:eastAsia="x-none"/>
        </w:rPr>
        <w:t>sidelink</w:t>
      </w:r>
      <w:proofErr w:type="spellEnd"/>
      <w:r w:rsidRPr="001F1D65">
        <w:rPr>
          <w:rFonts w:ascii="Arial" w:hAnsi="Arial"/>
          <w:sz w:val="24"/>
          <w:szCs w:val="20"/>
          <w:lang w:val="en-GB" w:eastAsia="x-none"/>
        </w:rPr>
        <w:t xml:space="preserve"> communication</w:t>
      </w:r>
    </w:p>
    <w:p w14:paraId="5C74AD14" w14:textId="77777777" w:rsidR="001F1D65" w:rsidRPr="00B85153" w:rsidRDefault="001F1D65" w:rsidP="001F1D65">
      <w:pPr>
        <w:rPr>
          <w:lang w:eastAsia="zh-CN"/>
        </w:rPr>
      </w:pPr>
      <w:r w:rsidRPr="00B85153">
        <w:t xml:space="preserve">A UE </w:t>
      </w:r>
      <w:r w:rsidRPr="00D309E2">
        <w:rPr>
          <w:highlight w:val="lightGray"/>
          <w:lang w:eastAsia="zh-CN"/>
        </w:rPr>
        <w:t>configured</w:t>
      </w:r>
      <w:r w:rsidRPr="00B85153">
        <w:rPr>
          <w:lang w:eastAsia="zh-CN"/>
        </w:rPr>
        <w:t xml:space="preserve"> to transmit P2X related V2X </w:t>
      </w:r>
      <w:proofErr w:type="spellStart"/>
      <w:r w:rsidRPr="00B85153">
        <w:rPr>
          <w:lang w:eastAsia="zh-CN"/>
        </w:rPr>
        <w:t>sidelink</w:t>
      </w:r>
      <w:proofErr w:type="spellEnd"/>
      <w:r w:rsidRPr="00B85153">
        <w:rPr>
          <w:lang w:eastAsia="zh-CN"/>
        </w:rPr>
        <w:t xml:space="preserve"> communication </w:t>
      </w:r>
      <w:r w:rsidRPr="00B85153">
        <w:t>shall:</w:t>
      </w:r>
    </w:p>
    <w:p w14:paraId="0320B9E7" w14:textId="77777777" w:rsidR="001F1D65" w:rsidRPr="00B85153" w:rsidRDefault="001F1D65" w:rsidP="001F1D65">
      <w:pPr>
        <w:pStyle w:val="B10"/>
      </w:pPr>
      <w:r w:rsidRPr="00B85153">
        <w:t>1&gt;</w:t>
      </w:r>
      <w:r w:rsidRPr="00B85153">
        <w:tab/>
      </w:r>
      <w:r w:rsidRPr="00B85153">
        <w:rPr>
          <w:lang w:eastAsia="zh-CN"/>
        </w:rPr>
        <w:t xml:space="preserve">if </w:t>
      </w:r>
      <w:proofErr w:type="spellStart"/>
      <w:r w:rsidRPr="00B85153">
        <w:rPr>
          <w:i/>
          <w:lang w:eastAsia="zh-CN"/>
        </w:rPr>
        <w:t>partialSensing</w:t>
      </w:r>
      <w:proofErr w:type="spellEnd"/>
      <w:r w:rsidRPr="00B85153">
        <w:rPr>
          <w:lang w:eastAsia="zh-CN"/>
        </w:rPr>
        <w:t xml:space="preserve"> is included and </w:t>
      </w:r>
      <w:proofErr w:type="spellStart"/>
      <w:r w:rsidRPr="00B85153">
        <w:rPr>
          <w:i/>
          <w:lang w:eastAsia="zh-CN"/>
        </w:rPr>
        <w:t>randomSelection</w:t>
      </w:r>
      <w:proofErr w:type="spellEnd"/>
      <w:r w:rsidRPr="00B85153">
        <w:rPr>
          <w:lang w:eastAsia="zh-CN"/>
        </w:rPr>
        <w:t xml:space="preserve"> is not included in </w:t>
      </w:r>
      <w:r w:rsidRPr="00B85153">
        <w:rPr>
          <w:i/>
          <w:lang w:eastAsia="zh-CN"/>
        </w:rPr>
        <w:t>resourceSelectionConfigP2X</w:t>
      </w:r>
      <w:r w:rsidRPr="00B85153">
        <w:rPr>
          <w:lang w:eastAsia="zh-CN"/>
        </w:rPr>
        <w:t xml:space="preserve"> of the pool selected</w:t>
      </w:r>
      <w:r w:rsidRPr="00B85153">
        <w:t>;</w:t>
      </w:r>
      <w:r w:rsidRPr="00B85153">
        <w:rPr>
          <w:lang w:eastAsia="zh-CN"/>
        </w:rPr>
        <w:t xml:space="preserve"> or</w:t>
      </w:r>
    </w:p>
    <w:p w14:paraId="19887A09" w14:textId="77777777" w:rsidR="001F1D65" w:rsidRPr="00B85153" w:rsidRDefault="001F1D65" w:rsidP="001F1D65">
      <w:pPr>
        <w:pStyle w:val="B10"/>
      </w:pPr>
      <w:r w:rsidRPr="00B85153">
        <w:t>1&gt;</w:t>
      </w:r>
      <w:r w:rsidRPr="00B85153">
        <w:tab/>
      </w:r>
      <w:r w:rsidRPr="00B85153">
        <w:rPr>
          <w:lang w:eastAsia="zh-CN"/>
        </w:rPr>
        <w:t xml:space="preserve">if both </w:t>
      </w:r>
      <w:proofErr w:type="spellStart"/>
      <w:r w:rsidRPr="00B85153">
        <w:rPr>
          <w:i/>
          <w:lang w:eastAsia="zh-CN"/>
        </w:rPr>
        <w:t>partialSensing</w:t>
      </w:r>
      <w:proofErr w:type="spellEnd"/>
      <w:r w:rsidRPr="00B85153">
        <w:rPr>
          <w:lang w:eastAsia="zh-CN"/>
        </w:rPr>
        <w:t xml:space="preserve"> and </w:t>
      </w:r>
      <w:proofErr w:type="spellStart"/>
      <w:r w:rsidRPr="00B85153">
        <w:rPr>
          <w:i/>
          <w:lang w:eastAsia="zh-CN"/>
        </w:rPr>
        <w:t>randomSelection</w:t>
      </w:r>
      <w:proofErr w:type="spellEnd"/>
      <w:r w:rsidRPr="00B85153">
        <w:rPr>
          <w:lang w:eastAsia="zh-CN"/>
        </w:rPr>
        <w:t xml:space="preserve"> are included in </w:t>
      </w:r>
      <w:r w:rsidRPr="00B85153">
        <w:rPr>
          <w:i/>
          <w:lang w:eastAsia="zh-CN"/>
        </w:rPr>
        <w:t>resourceSelectionConfigP2X</w:t>
      </w:r>
      <w:r w:rsidRPr="00B85153">
        <w:rPr>
          <w:lang w:eastAsia="zh-CN"/>
        </w:rPr>
        <w:t xml:space="preserve"> of the pool selected, and the UE selects to use partial sensing</w:t>
      </w:r>
      <w:r w:rsidRPr="00B85153">
        <w:t>:</w:t>
      </w:r>
    </w:p>
    <w:p w14:paraId="23BE57B5" w14:textId="77777777" w:rsidR="001F1D65" w:rsidRPr="00B85153" w:rsidRDefault="001F1D65" w:rsidP="001F1D65">
      <w:pPr>
        <w:pStyle w:val="B2"/>
        <w:rPr>
          <w:lang w:eastAsia="zh-CN"/>
        </w:rPr>
      </w:pPr>
      <w:r w:rsidRPr="00B85153">
        <w:t>2&gt;</w:t>
      </w:r>
      <w:r w:rsidRPr="00B85153">
        <w:tab/>
        <w:t xml:space="preserve">configure lower layers to transmit the </w:t>
      </w:r>
      <w:proofErr w:type="spellStart"/>
      <w:r w:rsidRPr="00B85153">
        <w:t>sidelink</w:t>
      </w:r>
      <w:proofErr w:type="spellEnd"/>
      <w:r w:rsidRPr="00B85153">
        <w:t xml:space="preserve"> control information and the corresponding data </w:t>
      </w:r>
      <w:r w:rsidRPr="00B85153">
        <w:rPr>
          <w:lang w:eastAsia="zh-CN"/>
        </w:rPr>
        <w:t xml:space="preserve">based on partial sensing (as defined in TS 36.321 [6] and TS 36.213 [23]) </w:t>
      </w:r>
      <w:r w:rsidRPr="00B85153">
        <w:t>using the</w:t>
      </w:r>
      <w:r w:rsidRPr="00B85153">
        <w:rPr>
          <w:lang w:eastAsia="zh-CN"/>
        </w:rPr>
        <w:t xml:space="preserve"> selected</w:t>
      </w:r>
      <w:r w:rsidRPr="00B85153">
        <w:t xml:space="preserve"> resource</w:t>
      </w:r>
      <w:r w:rsidRPr="00B85153">
        <w:rPr>
          <w:lang w:eastAsia="zh-CN"/>
        </w:rPr>
        <w:t xml:space="preserve"> pool, if the UE supports partial sensing</w:t>
      </w:r>
      <w:r w:rsidRPr="00B85153">
        <w:t>;</w:t>
      </w:r>
    </w:p>
    <w:p w14:paraId="58377A38" w14:textId="77777777" w:rsidR="001F1D65" w:rsidRPr="00B85153" w:rsidRDefault="001F1D65" w:rsidP="001F1D65">
      <w:pPr>
        <w:pStyle w:val="B10"/>
      </w:pPr>
      <w:r w:rsidRPr="00B85153">
        <w:t>1&gt;</w:t>
      </w:r>
      <w:r w:rsidRPr="00B85153">
        <w:tab/>
      </w:r>
      <w:r w:rsidRPr="00B85153">
        <w:rPr>
          <w:lang w:eastAsia="zh-CN"/>
        </w:rPr>
        <w:t xml:space="preserve">if </w:t>
      </w:r>
      <w:proofErr w:type="spellStart"/>
      <w:r w:rsidRPr="00B85153">
        <w:rPr>
          <w:i/>
          <w:lang w:eastAsia="zh-CN"/>
        </w:rPr>
        <w:t>partialSensing</w:t>
      </w:r>
      <w:proofErr w:type="spellEnd"/>
      <w:r w:rsidRPr="00B85153">
        <w:rPr>
          <w:lang w:eastAsia="zh-CN"/>
        </w:rPr>
        <w:t xml:space="preserve"> is not included and </w:t>
      </w:r>
      <w:proofErr w:type="spellStart"/>
      <w:r w:rsidRPr="00B85153">
        <w:rPr>
          <w:i/>
          <w:lang w:eastAsia="zh-CN"/>
        </w:rPr>
        <w:t>randomSelection</w:t>
      </w:r>
      <w:proofErr w:type="spellEnd"/>
      <w:r w:rsidRPr="00B85153">
        <w:rPr>
          <w:lang w:eastAsia="zh-CN"/>
        </w:rPr>
        <w:t xml:space="preserve"> is included in </w:t>
      </w:r>
      <w:r w:rsidRPr="00B85153">
        <w:rPr>
          <w:i/>
          <w:lang w:eastAsia="zh-CN"/>
        </w:rPr>
        <w:t>resourceSelectionConfigP2X</w:t>
      </w:r>
      <w:r w:rsidRPr="00B85153">
        <w:rPr>
          <w:lang w:eastAsia="zh-CN"/>
        </w:rPr>
        <w:t xml:space="preserve"> of the pool selected.</w:t>
      </w:r>
    </w:p>
    <w:p w14:paraId="63588A69" w14:textId="77777777" w:rsidR="001F1D65" w:rsidRPr="00B85153" w:rsidRDefault="001F1D65" w:rsidP="001F1D65">
      <w:pPr>
        <w:pStyle w:val="B2"/>
      </w:pPr>
      <w:r w:rsidRPr="00B85153">
        <w:t>2&gt;</w:t>
      </w:r>
      <w:r w:rsidRPr="00B85153">
        <w:tab/>
        <w:t xml:space="preserve">configure lower layers to transmit the </w:t>
      </w:r>
      <w:proofErr w:type="spellStart"/>
      <w:r w:rsidRPr="00B85153">
        <w:t>sidelink</w:t>
      </w:r>
      <w:proofErr w:type="spellEnd"/>
      <w:r w:rsidRPr="00B85153">
        <w:t xml:space="preserve"> control information and the corresponding data </w:t>
      </w:r>
      <w:r w:rsidRPr="00B85153">
        <w:rPr>
          <w:lang w:eastAsia="zh-CN"/>
        </w:rPr>
        <w:t xml:space="preserve">based on random selection (as defined in TS 36.321 [6] and TS 36.213 [23]) </w:t>
      </w:r>
      <w:r w:rsidRPr="00B85153">
        <w:t>using the</w:t>
      </w:r>
      <w:r w:rsidRPr="00B85153">
        <w:rPr>
          <w:lang w:eastAsia="zh-CN"/>
        </w:rPr>
        <w:t xml:space="preserve"> selected</w:t>
      </w:r>
      <w:r w:rsidRPr="00B85153">
        <w:t xml:space="preserve"> resource</w:t>
      </w:r>
      <w:r w:rsidRPr="00B85153">
        <w:rPr>
          <w:lang w:eastAsia="zh-CN"/>
        </w:rPr>
        <w:t xml:space="preserve"> pool</w:t>
      </w:r>
      <w:r w:rsidRPr="00B85153">
        <w:t>;</w:t>
      </w:r>
    </w:p>
    <w:p w14:paraId="56C2D6B4" w14:textId="77777777" w:rsidR="001F1D65" w:rsidRPr="00B85153" w:rsidRDefault="001F1D65" w:rsidP="001F1D65">
      <w:pPr>
        <w:pStyle w:val="B10"/>
      </w:pPr>
      <w:r w:rsidRPr="00B85153">
        <w:t>1&gt;</w:t>
      </w:r>
      <w:r w:rsidRPr="00B85153">
        <w:tab/>
        <w:t xml:space="preserve">if both </w:t>
      </w:r>
      <w:proofErr w:type="spellStart"/>
      <w:r w:rsidRPr="00B85153">
        <w:rPr>
          <w:i/>
        </w:rPr>
        <w:t>partialSensing</w:t>
      </w:r>
      <w:proofErr w:type="spellEnd"/>
      <w:r w:rsidRPr="00B85153">
        <w:t xml:space="preserve"> and </w:t>
      </w:r>
      <w:proofErr w:type="spellStart"/>
      <w:r w:rsidRPr="00B85153">
        <w:rPr>
          <w:i/>
        </w:rPr>
        <w:t>randomSelection</w:t>
      </w:r>
      <w:proofErr w:type="spellEnd"/>
      <w:r w:rsidRPr="00B85153">
        <w:t xml:space="preserve"> is included in </w:t>
      </w:r>
      <w:r w:rsidRPr="00B85153">
        <w:rPr>
          <w:i/>
        </w:rPr>
        <w:t>resourceSelectionConfigP2X</w:t>
      </w:r>
      <w:r w:rsidRPr="00B85153">
        <w:t xml:space="preserve"> of the pool selected, and the UE selects to use random selection:</w:t>
      </w:r>
    </w:p>
    <w:p w14:paraId="0BB39B33" w14:textId="77777777" w:rsidR="001F1D65" w:rsidRPr="00B85153" w:rsidRDefault="001F1D65" w:rsidP="001F1D65">
      <w:pPr>
        <w:pStyle w:val="B2"/>
      </w:pPr>
      <w:r w:rsidRPr="00B85153">
        <w:t>2&gt;</w:t>
      </w:r>
      <w:r w:rsidRPr="00B85153">
        <w:tab/>
        <w:t xml:space="preserve">configure lower layers to transmit the </w:t>
      </w:r>
      <w:proofErr w:type="spellStart"/>
      <w:r w:rsidRPr="00B85153">
        <w:t>sidelink</w:t>
      </w:r>
      <w:proofErr w:type="spellEnd"/>
      <w:r w:rsidRPr="00B85153">
        <w:t xml:space="preserve"> control information and the corresponding data based on random selection using the selected resource pool and indicates to lower layers that transmissions of multiple MAC PDUs are allowed (as defined in TS 36.321 [6] and TS 36.213 [23]).</w:t>
      </w:r>
    </w:p>
    <w:p w14:paraId="0455A4E9" w14:textId="1D6808C0" w:rsidR="001F1D65" w:rsidRPr="00B85153" w:rsidRDefault="001F1D65" w:rsidP="001F1D65">
      <w:pPr>
        <w:pStyle w:val="NO"/>
        <w:rPr>
          <w:lang w:eastAsia="zh-CN"/>
        </w:rPr>
      </w:pPr>
      <w:r w:rsidRPr="00B85153">
        <w:t>NOTE:</w:t>
      </w:r>
      <w:r w:rsidRPr="00B85153">
        <w:tab/>
        <w:t xml:space="preserve">If both </w:t>
      </w:r>
      <w:proofErr w:type="spellStart"/>
      <w:r w:rsidRPr="00B85153">
        <w:rPr>
          <w:i/>
        </w:rPr>
        <w:t>partialSensing</w:t>
      </w:r>
      <w:proofErr w:type="spellEnd"/>
      <w:r w:rsidRPr="00B85153">
        <w:t xml:space="preserve"> and </w:t>
      </w:r>
      <w:proofErr w:type="spellStart"/>
      <w:r w:rsidRPr="00B85153">
        <w:rPr>
          <w:i/>
        </w:rPr>
        <w:t>randomSelection</w:t>
      </w:r>
      <w:proofErr w:type="spellEnd"/>
      <w:r w:rsidRPr="00B85153">
        <w:t xml:space="preserve"> is included in </w:t>
      </w:r>
      <w:r w:rsidRPr="00B85153">
        <w:rPr>
          <w:i/>
        </w:rPr>
        <w:t>resourceSelectionConfigP2X</w:t>
      </w:r>
      <w:r w:rsidRPr="00B85153">
        <w:t xml:space="preserve"> of the pool selected, the selection between partial sensing and random selection is left to UE implementation.</w:t>
      </w:r>
    </w:p>
    <w:sectPr w:rsidR="001F1D65" w:rsidRPr="00B85153">
      <w:headerReference w:type="default" r:id="rId8"/>
      <w:pgSz w:w="11906" w:h="16838"/>
      <w:pgMar w:top="284"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4C28C" w14:textId="77777777" w:rsidR="00434D70" w:rsidRDefault="00434D70">
      <w:r>
        <w:separator/>
      </w:r>
    </w:p>
  </w:endnote>
  <w:endnote w:type="continuationSeparator" w:id="0">
    <w:p w14:paraId="2AD4AAFB" w14:textId="77777777" w:rsidR="00434D70" w:rsidRDefault="00434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5EF35" w14:textId="77777777" w:rsidR="00434D70" w:rsidRDefault="00434D70">
      <w:r>
        <w:separator/>
      </w:r>
    </w:p>
  </w:footnote>
  <w:footnote w:type="continuationSeparator" w:id="0">
    <w:p w14:paraId="02EED786" w14:textId="77777777" w:rsidR="00434D70" w:rsidRDefault="00434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04247" w14:textId="77777777" w:rsidR="00C75958" w:rsidRDefault="00C75958">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pt;height:11pt" o:bullet="t">
        <v:imagedata r:id="rId1" o:title="msoDE4D"/>
      </v:shape>
    </w:pict>
  </w:numPicBullet>
  <w:abstractNum w:abstractNumId="0" w15:restartNumberingAfterBreak="0">
    <w:nsid w:val="066E5B58"/>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EF238A"/>
    <w:multiLevelType w:val="hybridMultilevel"/>
    <w:tmpl w:val="2D1A904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27778E"/>
    <w:multiLevelType w:val="hybridMultilevel"/>
    <w:tmpl w:val="A98831A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2374BA"/>
    <w:multiLevelType w:val="hybridMultilevel"/>
    <w:tmpl w:val="27E848C8"/>
    <w:lvl w:ilvl="0" w:tplc="FC2EF4F0">
      <w:start w:val="1"/>
      <w:numFmt w:val="decimal"/>
      <w:lvlText w:val="%1)"/>
      <w:lvlJc w:val="left"/>
      <w:pPr>
        <w:ind w:left="720" w:hanging="360"/>
      </w:pPr>
      <w:rPr>
        <w:rFonts w:eastAsia="等线"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40FBB"/>
    <w:multiLevelType w:val="hybridMultilevel"/>
    <w:tmpl w:val="53C8A3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C62270"/>
    <w:multiLevelType w:val="hybridMultilevel"/>
    <w:tmpl w:val="71FC3224"/>
    <w:lvl w:ilvl="0" w:tplc="E8B0305C">
      <w:start w:val="1"/>
      <w:numFmt w:val="decimal"/>
      <w:lvlText w:val="Proposal %1："/>
      <w:lvlJc w:val="left"/>
      <w:pPr>
        <w:ind w:left="1413" w:hanging="420"/>
      </w:pPr>
      <w:rPr>
        <w:rFonts w:ascii="Times New Roman" w:hAnsi="Times New Roman" w:cs="Times New Roman" w:hint="default"/>
        <w:b/>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E00834"/>
    <w:multiLevelType w:val="hybridMultilevel"/>
    <w:tmpl w:val="BA501648"/>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4F132C"/>
    <w:multiLevelType w:val="hybridMultilevel"/>
    <w:tmpl w:val="70D40C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0" w15:restartNumberingAfterBreak="0">
    <w:nsid w:val="345B3E92"/>
    <w:multiLevelType w:val="hybridMultilevel"/>
    <w:tmpl w:val="D3CEFCB2"/>
    <w:lvl w:ilvl="0" w:tplc="48404DB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E247A3"/>
    <w:multiLevelType w:val="hybridMultilevel"/>
    <w:tmpl w:val="DB1EB724"/>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401D2E"/>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AE345C"/>
    <w:multiLevelType w:val="multilevel"/>
    <w:tmpl w:val="38AE345C"/>
    <w:lvl w:ilvl="0">
      <w:start w:val="8"/>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EB188C"/>
    <w:multiLevelType w:val="hybridMultilevel"/>
    <w:tmpl w:val="DBCE0336"/>
    <w:lvl w:ilvl="0" w:tplc="80FCADF6">
      <w:start w:val="2"/>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A7024C"/>
    <w:multiLevelType w:val="hybridMultilevel"/>
    <w:tmpl w:val="A39E627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CF53914"/>
    <w:multiLevelType w:val="multilevel"/>
    <w:tmpl w:val="3CF53914"/>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7" w15:restartNumberingAfterBreak="0">
    <w:nsid w:val="3CFF3840"/>
    <w:multiLevelType w:val="hybridMultilevel"/>
    <w:tmpl w:val="8146B8CE"/>
    <w:lvl w:ilvl="0" w:tplc="16D8CBA6">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746445"/>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1E23AC0"/>
    <w:multiLevelType w:val="hybridMultilevel"/>
    <w:tmpl w:val="40FA0668"/>
    <w:lvl w:ilvl="0" w:tplc="16D8CBA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6963101"/>
    <w:multiLevelType w:val="hybridMultilevel"/>
    <w:tmpl w:val="3B9C2560"/>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CD40FF"/>
    <w:multiLevelType w:val="hybridMultilevel"/>
    <w:tmpl w:val="2DCE9C2E"/>
    <w:lvl w:ilvl="0" w:tplc="38DE2980">
      <w:start w:val="1"/>
      <w:numFmt w:val="decimal"/>
      <w:lvlText w:val="%1)"/>
      <w:lvlJc w:val="left"/>
      <w:pPr>
        <w:ind w:left="420" w:hanging="420"/>
      </w:pPr>
      <w:rPr>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7D03D8"/>
    <w:multiLevelType w:val="hybridMultilevel"/>
    <w:tmpl w:val="71FC3224"/>
    <w:lvl w:ilvl="0" w:tplc="E8B0305C">
      <w:start w:val="1"/>
      <w:numFmt w:val="decimal"/>
      <w:lvlText w:val="Proposal %1："/>
      <w:lvlJc w:val="left"/>
      <w:pPr>
        <w:ind w:left="1413" w:hanging="420"/>
      </w:pPr>
      <w:rPr>
        <w:rFonts w:ascii="Times New Roman" w:hAnsi="Times New Roman" w:cs="Times New Roman" w:hint="default"/>
        <w:b/>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21F44A7"/>
    <w:multiLevelType w:val="multilevel"/>
    <w:tmpl w:val="521F44A7"/>
    <w:lvl w:ilvl="0">
      <w:start w:val="1"/>
      <w:numFmt w:val="bullet"/>
      <w:pStyle w:val="EmailDiscussion"/>
      <w:lvlText w:val=""/>
      <w:lvlJc w:val="left"/>
      <w:pPr>
        <w:tabs>
          <w:tab w:val="num" w:pos="1710"/>
        </w:tabs>
        <w:ind w:left="17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44C3AAD"/>
    <w:multiLevelType w:val="hybridMultilevel"/>
    <w:tmpl w:val="66544092"/>
    <w:lvl w:ilvl="0" w:tplc="3D4CF0E6">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7B3F6E"/>
    <w:multiLevelType w:val="hybridMultilevel"/>
    <w:tmpl w:val="3B30F52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5060163"/>
    <w:multiLevelType w:val="hybridMultilevel"/>
    <w:tmpl w:val="B2DE7FB0"/>
    <w:lvl w:ilvl="0" w:tplc="80FCADF6">
      <w:start w:val="2"/>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5A445E8"/>
    <w:multiLevelType w:val="hybridMultilevel"/>
    <w:tmpl w:val="3BA6D10E"/>
    <w:lvl w:ilvl="0" w:tplc="04090005">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BE1DA8"/>
    <w:multiLevelType w:val="hybridMultilevel"/>
    <w:tmpl w:val="CE6CC124"/>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341A4D"/>
    <w:multiLevelType w:val="hybridMultilevel"/>
    <w:tmpl w:val="46A6E576"/>
    <w:lvl w:ilvl="0" w:tplc="874A8DF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336088"/>
    <w:multiLevelType w:val="hybridMultilevel"/>
    <w:tmpl w:val="0E1CA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724879"/>
    <w:multiLevelType w:val="hybridMultilevel"/>
    <w:tmpl w:val="0E846044"/>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6B2677"/>
    <w:multiLevelType w:val="hybridMultilevel"/>
    <w:tmpl w:val="61C67C02"/>
    <w:lvl w:ilvl="0" w:tplc="7E0AA9CC">
      <w:start w:val="8"/>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6" w15:restartNumberingAfterBreak="0">
    <w:nsid w:val="690F38D6"/>
    <w:multiLevelType w:val="hybridMultilevel"/>
    <w:tmpl w:val="4F668A02"/>
    <w:lvl w:ilvl="0" w:tplc="874A8DF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8246F7"/>
    <w:multiLevelType w:val="hybridMultilevel"/>
    <w:tmpl w:val="68ECA4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6F2F1B88"/>
    <w:multiLevelType w:val="hybridMultilevel"/>
    <w:tmpl w:val="15F01A50"/>
    <w:lvl w:ilvl="0" w:tplc="04090011">
      <w:start w:val="1"/>
      <w:numFmt w:val="decimal"/>
      <w:lvlText w:val="%1)"/>
      <w:lvlJc w:val="left"/>
      <w:pPr>
        <w:ind w:left="1260" w:hanging="420"/>
      </w:p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6C254A9"/>
    <w:multiLevelType w:val="hybridMultilevel"/>
    <w:tmpl w:val="D6CE1C8A"/>
    <w:lvl w:ilvl="0" w:tplc="3522CE7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2"/>
  </w:num>
  <w:num w:numId="2">
    <w:abstractNumId w:val="25"/>
  </w:num>
  <w:num w:numId="3">
    <w:abstractNumId w:val="19"/>
  </w:num>
  <w:num w:numId="4">
    <w:abstractNumId w:val="41"/>
  </w:num>
  <w:num w:numId="5">
    <w:abstractNumId w:val="39"/>
  </w:num>
  <w:num w:numId="6">
    <w:abstractNumId w:val="44"/>
  </w:num>
  <w:num w:numId="7">
    <w:abstractNumId w:val="13"/>
  </w:num>
  <w:num w:numId="8">
    <w:abstractNumId w:val="45"/>
  </w:num>
  <w:num w:numId="9">
    <w:abstractNumId w:val="27"/>
  </w:num>
  <w:num w:numId="10">
    <w:abstractNumId w:val="43"/>
  </w:num>
  <w:num w:numId="11">
    <w:abstractNumId w:val="26"/>
  </w:num>
  <w:num w:numId="12">
    <w:abstractNumId w:val="10"/>
  </w:num>
  <w:num w:numId="13">
    <w:abstractNumId w:val="36"/>
  </w:num>
  <w:num w:numId="14">
    <w:abstractNumId w:val="16"/>
  </w:num>
  <w:num w:numId="15">
    <w:abstractNumId w:val="33"/>
  </w:num>
  <w:num w:numId="16">
    <w:abstractNumId w:val="32"/>
  </w:num>
  <w:num w:numId="17">
    <w:abstractNumId w:val="31"/>
  </w:num>
  <w:num w:numId="18">
    <w:abstractNumId w:val="14"/>
  </w:num>
  <w:num w:numId="19">
    <w:abstractNumId w:val="6"/>
  </w:num>
  <w:num w:numId="20">
    <w:abstractNumId w:val="3"/>
  </w:num>
  <w:num w:numId="21">
    <w:abstractNumId w:val="4"/>
  </w:num>
  <w:num w:numId="22">
    <w:abstractNumId w:val="0"/>
  </w:num>
  <w:num w:numId="23">
    <w:abstractNumId w:val="29"/>
  </w:num>
  <w:num w:numId="24">
    <w:abstractNumId w:val="12"/>
  </w:num>
  <w:num w:numId="25">
    <w:abstractNumId w:val="18"/>
  </w:num>
  <w:num w:numId="26">
    <w:abstractNumId w:val="35"/>
  </w:num>
  <w:num w:numId="27">
    <w:abstractNumId w:val="7"/>
  </w:num>
  <w:num w:numId="28">
    <w:abstractNumId w:val="34"/>
  </w:num>
  <w:num w:numId="29">
    <w:abstractNumId w:val="24"/>
  </w:num>
  <w:num w:numId="30">
    <w:abstractNumId w:val="11"/>
  </w:num>
  <w:num w:numId="31">
    <w:abstractNumId w:val="15"/>
  </w:num>
  <w:num w:numId="32">
    <w:abstractNumId w:val="28"/>
  </w:num>
  <w:num w:numId="33">
    <w:abstractNumId w:val="15"/>
  </w:num>
  <w:num w:numId="34">
    <w:abstractNumId w:val="20"/>
  </w:num>
  <w:num w:numId="35">
    <w:abstractNumId w:val="17"/>
  </w:num>
  <w:num w:numId="36">
    <w:abstractNumId w:val="40"/>
    <w:lvlOverride w:ilvl="0">
      <w:startOverride w:val="1"/>
    </w:lvlOverride>
    <w:lvlOverride w:ilvl="1"/>
    <w:lvlOverride w:ilvl="2"/>
    <w:lvlOverride w:ilvl="3"/>
    <w:lvlOverride w:ilvl="4"/>
    <w:lvlOverride w:ilvl="5"/>
    <w:lvlOverride w:ilvl="6"/>
    <w:lvlOverride w:ilvl="7"/>
    <w:lvlOverride w:ilvl="8"/>
  </w:num>
  <w:num w:numId="37">
    <w:abstractNumId w:val="2"/>
  </w:num>
  <w:num w:numId="38">
    <w:abstractNumId w:val="22"/>
  </w:num>
  <w:num w:numId="39">
    <w:abstractNumId w:val="30"/>
  </w:num>
  <w:num w:numId="40">
    <w:abstractNumId w:val="37"/>
  </w:num>
  <w:num w:numId="41">
    <w:abstractNumId w:val="5"/>
  </w:num>
  <w:num w:numId="42">
    <w:abstractNumId w:val="23"/>
  </w:num>
  <w:num w:numId="43">
    <w:abstractNumId w:val="40"/>
    <w:lvlOverride w:ilvl="0">
      <w:startOverride w:val="1"/>
    </w:lvlOverride>
    <w:lvlOverride w:ilvl="1"/>
    <w:lvlOverride w:ilvl="2"/>
    <w:lvlOverride w:ilvl="3"/>
    <w:lvlOverride w:ilvl="4"/>
    <w:lvlOverride w:ilvl="5"/>
    <w:lvlOverride w:ilvl="6"/>
    <w:lvlOverride w:ilvl="7"/>
    <w:lvlOverride w:ilvl="8"/>
  </w:num>
  <w:num w:numId="44">
    <w:abstractNumId w:val="38"/>
  </w:num>
  <w:num w:numId="45">
    <w:abstractNumId w:val="1"/>
  </w:num>
  <w:num w:numId="46">
    <w:abstractNumId w:val="21"/>
  </w:num>
  <w:num w:numId="47">
    <w:abstractNumId w:val="9"/>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0F26"/>
    <w:rsid w:val="000017C3"/>
    <w:rsid w:val="00002134"/>
    <w:rsid w:val="00002CFF"/>
    <w:rsid w:val="00002D7C"/>
    <w:rsid w:val="0000314A"/>
    <w:rsid w:val="000035B6"/>
    <w:rsid w:val="00003886"/>
    <w:rsid w:val="0000398D"/>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5E2F"/>
    <w:rsid w:val="00005EB3"/>
    <w:rsid w:val="000060C1"/>
    <w:rsid w:val="000063A7"/>
    <w:rsid w:val="000065F8"/>
    <w:rsid w:val="00006914"/>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27A3"/>
    <w:rsid w:val="0001343B"/>
    <w:rsid w:val="000135C9"/>
    <w:rsid w:val="000137AA"/>
    <w:rsid w:val="00013F3D"/>
    <w:rsid w:val="00014052"/>
    <w:rsid w:val="0001427A"/>
    <w:rsid w:val="000144F5"/>
    <w:rsid w:val="00014D04"/>
    <w:rsid w:val="000151E7"/>
    <w:rsid w:val="000154DB"/>
    <w:rsid w:val="00015A87"/>
    <w:rsid w:val="00015F1E"/>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24F"/>
    <w:rsid w:val="00022586"/>
    <w:rsid w:val="00022892"/>
    <w:rsid w:val="000229F7"/>
    <w:rsid w:val="00022A7D"/>
    <w:rsid w:val="000231FE"/>
    <w:rsid w:val="00023562"/>
    <w:rsid w:val="000235F3"/>
    <w:rsid w:val="0002362D"/>
    <w:rsid w:val="0002374B"/>
    <w:rsid w:val="00023AA0"/>
    <w:rsid w:val="000241CB"/>
    <w:rsid w:val="00024245"/>
    <w:rsid w:val="00024528"/>
    <w:rsid w:val="00024EB6"/>
    <w:rsid w:val="000250A3"/>
    <w:rsid w:val="000250AB"/>
    <w:rsid w:val="000254EA"/>
    <w:rsid w:val="0002552A"/>
    <w:rsid w:val="00025A64"/>
    <w:rsid w:val="000260C1"/>
    <w:rsid w:val="0002684C"/>
    <w:rsid w:val="00026EE4"/>
    <w:rsid w:val="0002754F"/>
    <w:rsid w:val="00027A20"/>
    <w:rsid w:val="00027B16"/>
    <w:rsid w:val="00027D3A"/>
    <w:rsid w:val="00030815"/>
    <w:rsid w:val="00030BD6"/>
    <w:rsid w:val="00030C63"/>
    <w:rsid w:val="00030DFC"/>
    <w:rsid w:val="00032167"/>
    <w:rsid w:val="000325F7"/>
    <w:rsid w:val="0003268C"/>
    <w:rsid w:val="00032B54"/>
    <w:rsid w:val="0003305D"/>
    <w:rsid w:val="000338A4"/>
    <w:rsid w:val="00033D65"/>
    <w:rsid w:val="000343AE"/>
    <w:rsid w:val="00034864"/>
    <w:rsid w:val="00034E6D"/>
    <w:rsid w:val="00035C55"/>
    <w:rsid w:val="00035E82"/>
    <w:rsid w:val="00035EE8"/>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37F7D"/>
    <w:rsid w:val="00040024"/>
    <w:rsid w:val="000401D0"/>
    <w:rsid w:val="00040360"/>
    <w:rsid w:val="0004098F"/>
    <w:rsid w:val="000412E1"/>
    <w:rsid w:val="00041E6C"/>
    <w:rsid w:val="000421F2"/>
    <w:rsid w:val="000422FA"/>
    <w:rsid w:val="0004256A"/>
    <w:rsid w:val="00042725"/>
    <w:rsid w:val="00042955"/>
    <w:rsid w:val="00042D2B"/>
    <w:rsid w:val="000439E7"/>
    <w:rsid w:val="00043C44"/>
    <w:rsid w:val="00043F7C"/>
    <w:rsid w:val="00044275"/>
    <w:rsid w:val="00044623"/>
    <w:rsid w:val="00044F05"/>
    <w:rsid w:val="00045071"/>
    <w:rsid w:val="000458FF"/>
    <w:rsid w:val="00045A1C"/>
    <w:rsid w:val="0004720C"/>
    <w:rsid w:val="0004724D"/>
    <w:rsid w:val="00047398"/>
    <w:rsid w:val="00047423"/>
    <w:rsid w:val="000474CC"/>
    <w:rsid w:val="0004781C"/>
    <w:rsid w:val="00047B27"/>
    <w:rsid w:val="00047D75"/>
    <w:rsid w:val="00047F5B"/>
    <w:rsid w:val="00050000"/>
    <w:rsid w:val="00050715"/>
    <w:rsid w:val="00050CA5"/>
    <w:rsid w:val="00050D2A"/>
    <w:rsid w:val="00051585"/>
    <w:rsid w:val="000517C0"/>
    <w:rsid w:val="000518CB"/>
    <w:rsid w:val="00051BB1"/>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080"/>
    <w:rsid w:val="00055189"/>
    <w:rsid w:val="000558C3"/>
    <w:rsid w:val="000559D2"/>
    <w:rsid w:val="00055E49"/>
    <w:rsid w:val="00055E9C"/>
    <w:rsid w:val="0005665F"/>
    <w:rsid w:val="00056E4A"/>
    <w:rsid w:val="00056F22"/>
    <w:rsid w:val="000571AF"/>
    <w:rsid w:val="000571F6"/>
    <w:rsid w:val="00057815"/>
    <w:rsid w:val="00057B8F"/>
    <w:rsid w:val="00057BFD"/>
    <w:rsid w:val="00057CCE"/>
    <w:rsid w:val="00060087"/>
    <w:rsid w:val="000605E5"/>
    <w:rsid w:val="00060AA3"/>
    <w:rsid w:val="00060CE4"/>
    <w:rsid w:val="00060CEB"/>
    <w:rsid w:val="000611AE"/>
    <w:rsid w:val="000613E6"/>
    <w:rsid w:val="00061A2C"/>
    <w:rsid w:val="00061B18"/>
    <w:rsid w:val="00062612"/>
    <w:rsid w:val="0006378E"/>
    <w:rsid w:val="000637DD"/>
    <w:rsid w:val="000638AA"/>
    <w:rsid w:val="00063AA3"/>
    <w:rsid w:val="0006415F"/>
    <w:rsid w:val="000641A0"/>
    <w:rsid w:val="0006438A"/>
    <w:rsid w:val="000643C3"/>
    <w:rsid w:val="000643CC"/>
    <w:rsid w:val="000645F8"/>
    <w:rsid w:val="000647E2"/>
    <w:rsid w:val="00064826"/>
    <w:rsid w:val="00064845"/>
    <w:rsid w:val="00064EBD"/>
    <w:rsid w:val="000650F8"/>
    <w:rsid w:val="000653B4"/>
    <w:rsid w:val="000658F2"/>
    <w:rsid w:val="0006633A"/>
    <w:rsid w:val="00066EFF"/>
    <w:rsid w:val="00067498"/>
    <w:rsid w:val="00067C74"/>
    <w:rsid w:val="00067D9C"/>
    <w:rsid w:val="00067E35"/>
    <w:rsid w:val="00067E94"/>
    <w:rsid w:val="00067FBE"/>
    <w:rsid w:val="00070450"/>
    <w:rsid w:val="00070BFA"/>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8E8"/>
    <w:rsid w:val="00073E95"/>
    <w:rsid w:val="00074227"/>
    <w:rsid w:val="00074440"/>
    <w:rsid w:val="000747E7"/>
    <w:rsid w:val="000749EF"/>
    <w:rsid w:val="00074E57"/>
    <w:rsid w:val="0007557F"/>
    <w:rsid w:val="00075B44"/>
    <w:rsid w:val="00075FDA"/>
    <w:rsid w:val="00076185"/>
    <w:rsid w:val="00076367"/>
    <w:rsid w:val="0007680E"/>
    <w:rsid w:val="00076A2B"/>
    <w:rsid w:val="00076DC7"/>
    <w:rsid w:val="00076E3A"/>
    <w:rsid w:val="000773F5"/>
    <w:rsid w:val="000775A1"/>
    <w:rsid w:val="000777C7"/>
    <w:rsid w:val="00077878"/>
    <w:rsid w:val="000778C4"/>
    <w:rsid w:val="00077AA7"/>
    <w:rsid w:val="00077C76"/>
    <w:rsid w:val="00077DB2"/>
    <w:rsid w:val="000804E1"/>
    <w:rsid w:val="00080828"/>
    <w:rsid w:val="00081069"/>
    <w:rsid w:val="000810A7"/>
    <w:rsid w:val="0008118D"/>
    <w:rsid w:val="000812DF"/>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A0F"/>
    <w:rsid w:val="00083C3C"/>
    <w:rsid w:val="000841C4"/>
    <w:rsid w:val="0008457D"/>
    <w:rsid w:val="0008481A"/>
    <w:rsid w:val="00084832"/>
    <w:rsid w:val="000849C5"/>
    <w:rsid w:val="00084C61"/>
    <w:rsid w:val="00084FDF"/>
    <w:rsid w:val="00085374"/>
    <w:rsid w:val="00085552"/>
    <w:rsid w:val="0008575A"/>
    <w:rsid w:val="00085970"/>
    <w:rsid w:val="00085E1C"/>
    <w:rsid w:val="00086187"/>
    <w:rsid w:val="0008625E"/>
    <w:rsid w:val="0008650F"/>
    <w:rsid w:val="000865B7"/>
    <w:rsid w:val="00087302"/>
    <w:rsid w:val="0008776D"/>
    <w:rsid w:val="000879CA"/>
    <w:rsid w:val="00087BDE"/>
    <w:rsid w:val="00087CF0"/>
    <w:rsid w:val="00087D9F"/>
    <w:rsid w:val="000902B4"/>
    <w:rsid w:val="000902FB"/>
    <w:rsid w:val="000909B3"/>
    <w:rsid w:val="00090B57"/>
    <w:rsid w:val="00090FD2"/>
    <w:rsid w:val="00091444"/>
    <w:rsid w:val="00091C53"/>
    <w:rsid w:val="00091C8C"/>
    <w:rsid w:val="0009206C"/>
    <w:rsid w:val="000921EC"/>
    <w:rsid w:val="0009234A"/>
    <w:rsid w:val="00092384"/>
    <w:rsid w:val="000926E0"/>
    <w:rsid w:val="000931F0"/>
    <w:rsid w:val="0009327A"/>
    <w:rsid w:val="000932C8"/>
    <w:rsid w:val="00093374"/>
    <w:rsid w:val="00093566"/>
    <w:rsid w:val="00094433"/>
    <w:rsid w:val="00094600"/>
    <w:rsid w:val="00094855"/>
    <w:rsid w:val="00094892"/>
    <w:rsid w:val="00094B3C"/>
    <w:rsid w:val="0009514F"/>
    <w:rsid w:val="000951E0"/>
    <w:rsid w:val="000954A4"/>
    <w:rsid w:val="0009571F"/>
    <w:rsid w:val="00095889"/>
    <w:rsid w:val="00095F77"/>
    <w:rsid w:val="00096098"/>
    <w:rsid w:val="0009612B"/>
    <w:rsid w:val="000963B0"/>
    <w:rsid w:val="00096648"/>
    <w:rsid w:val="000967CC"/>
    <w:rsid w:val="00096806"/>
    <w:rsid w:val="00096DB2"/>
    <w:rsid w:val="00096E01"/>
    <w:rsid w:val="00096F93"/>
    <w:rsid w:val="000970A8"/>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A77"/>
    <w:rsid w:val="000A1BC9"/>
    <w:rsid w:val="000A1E87"/>
    <w:rsid w:val="000A1FEA"/>
    <w:rsid w:val="000A2287"/>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B55"/>
    <w:rsid w:val="000A7BFA"/>
    <w:rsid w:val="000A7F9E"/>
    <w:rsid w:val="000B005C"/>
    <w:rsid w:val="000B00F9"/>
    <w:rsid w:val="000B03F1"/>
    <w:rsid w:val="000B0538"/>
    <w:rsid w:val="000B0969"/>
    <w:rsid w:val="000B17B6"/>
    <w:rsid w:val="000B17FB"/>
    <w:rsid w:val="000B1974"/>
    <w:rsid w:val="000B1C22"/>
    <w:rsid w:val="000B20DB"/>
    <w:rsid w:val="000B24DD"/>
    <w:rsid w:val="000B2C21"/>
    <w:rsid w:val="000B2F47"/>
    <w:rsid w:val="000B3216"/>
    <w:rsid w:val="000B321E"/>
    <w:rsid w:val="000B3390"/>
    <w:rsid w:val="000B33C6"/>
    <w:rsid w:val="000B36EE"/>
    <w:rsid w:val="000B3F5F"/>
    <w:rsid w:val="000B3F9C"/>
    <w:rsid w:val="000B40D1"/>
    <w:rsid w:val="000B498A"/>
    <w:rsid w:val="000B54C6"/>
    <w:rsid w:val="000B555C"/>
    <w:rsid w:val="000B5F99"/>
    <w:rsid w:val="000B647C"/>
    <w:rsid w:val="000B65A0"/>
    <w:rsid w:val="000B67C2"/>
    <w:rsid w:val="000B67FB"/>
    <w:rsid w:val="000B6824"/>
    <w:rsid w:val="000B6A19"/>
    <w:rsid w:val="000B6BBD"/>
    <w:rsid w:val="000B72E9"/>
    <w:rsid w:val="000B7DE2"/>
    <w:rsid w:val="000B7E61"/>
    <w:rsid w:val="000C0172"/>
    <w:rsid w:val="000C0642"/>
    <w:rsid w:val="000C06A6"/>
    <w:rsid w:val="000C0DE3"/>
    <w:rsid w:val="000C1001"/>
    <w:rsid w:val="000C18A4"/>
    <w:rsid w:val="000C19B2"/>
    <w:rsid w:val="000C1B5F"/>
    <w:rsid w:val="000C2208"/>
    <w:rsid w:val="000C2DDC"/>
    <w:rsid w:val="000C2EFE"/>
    <w:rsid w:val="000C31B8"/>
    <w:rsid w:val="000C3411"/>
    <w:rsid w:val="000C3FC2"/>
    <w:rsid w:val="000C440B"/>
    <w:rsid w:val="000C4D73"/>
    <w:rsid w:val="000C4FD8"/>
    <w:rsid w:val="000C515A"/>
    <w:rsid w:val="000C517D"/>
    <w:rsid w:val="000C59D9"/>
    <w:rsid w:val="000C5D95"/>
    <w:rsid w:val="000C5E55"/>
    <w:rsid w:val="000C60D9"/>
    <w:rsid w:val="000C6135"/>
    <w:rsid w:val="000C628F"/>
    <w:rsid w:val="000C70C2"/>
    <w:rsid w:val="000C7426"/>
    <w:rsid w:val="000C7780"/>
    <w:rsid w:val="000C7D85"/>
    <w:rsid w:val="000C7E80"/>
    <w:rsid w:val="000C7F39"/>
    <w:rsid w:val="000D0965"/>
    <w:rsid w:val="000D13EC"/>
    <w:rsid w:val="000D17B9"/>
    <w:rsid w:val="000D1941"/>
    <w:rsid w:val="000D1A06"/>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3FA5"/>
    <w:rsid w:val="000D5391"/>
    <w:rsid w:val="000D5ED4"/>
    <w:rsid w:val="000D606D"/>
    <w:rsid w:val="000D6237"/>
    <w:rsid w:val="000D6241"/>
    <w:rsid w:val="000D6D38"/>
    <w:rsid w:val="000D75FD"/>
    <w:rsid w:val="000E068D"/>
    <w:rsid w:val="000E0B14"/>
    <w:rsid w:val="000E0F87"/>
    <w:rsid w:val="000E1474"/>
    <w:rsid w:val="000E1909"/>
    <w:rsid w:val="000E1D88"/>
    <w:rsid w:val="000E25B2"/>
    <w:rsid w:val="000E26D7"/>
    <w:rsid w:val="000E29CA"/>
    <w:rsid w:val="000E3111"/>
    <w:rsid w:val="000E3C6B"/>
    <w:rsid w:val="000E3CD2"/>
    <w:rsid w:val="000E4629"/>
    <w:rsid w:val="000E47A1"/>
    <w:rsid w:val="000E47F5"/>
    <w:rsid w:val="000E4B05"/>
    <w:rsid w:val="000E51D5"/>
    <w:rsid w:val="000E52F0"/>
    <w:rsid w:val="000E59B0"/>
    <w:rsid w:val="000E5D1A"/>
    <w:rsid w:val="000E63B0"/>
    <w:rsid w:val="000E662C"/>
    <w:rsid w:val="000E68E4"/>
    <w:rsid w:val="000E7159"/>
    <w:rsid w:val="000E73D4"/>
    <w:rsid w:val="000E7A8A"/>
    <w:rsid w:val="000E7C98"/>
    <w:rsid w:val="000E7E98"/>
    <w:rsid w:val="000E7F62"/>
    <w:rsid w:val="000F00ED"/>
    <w:rsid w:val="000F03A8"/>
    <w:rsid w:val="000F06AC"/>
    <w:rsid w:val="000F0CBA"/>
    <w:rsid w:val="000F1063"/>
    <w:rsid w:val="000F11DF"/>
    <w:rsid w:val="000F11F0"/>
    <w:rsid w:val="000F1216"/>
    <w:rsid w:val="000F199D"/>
    <w:rsid w:val="000F1A62"/>
    <w:rsid w:val="000F1F75"/>
    <w:rsid w:val="000F2235"/>
    <w:rsid w:val="000F24D0"/>
    <w:rsid w:val="000F26CF"/>
    <w:rsid w:val="000F2C02"/>
    <w:rsid w:val="000F2C95"/>
    <w:rsid w:val="000F306D"/>
    <w:rsid w:val="000F30C1"/>
    <w:rsid w:val="000F31F2"/>
    <w:rsid w:val="000F332B"/>
    <w:rsid w:val="000F38D0"/>
    <w:rsid w:val="000F39A1"/>
    <w:rsid w:val="000F3C46"/>
    <w:rsid w:val="000F3F5E"/>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6EE"/>
    <w:rsid w:val="001009E1"/>
    <w:rsid w:val="00100C16"/>
    <w:rsid w:val="00101175"/>
    <w:rsid w:val="001013FA"/>
    <w:rsid w:val="00101797"/>
    <w:rsid w:val="001017CA"/>
    <w:rsid w:val="00101B73"/>
    <w:rsid w:val="00101EF7"/>
    <w:rsid w:val="00101F95"/>
    <w:rsid w:val="001032FB"/>
    <w:rsid w:val="00103937"/>
    <w:rsid w:val="0010493D"/>
    <w:rsid w:val="00104DA0"/>
    <w:rsid w:val="00105160"/>
    <w:rsid w:val="001053C1"/>
    <w:rsid w:val="00105570"/>
    <w:rsid w:val="001056CB"/>
    <w:rsid w:val="00105812"/>
    <w:rsid w:val="00105B58"/>
    <w:rsid w:val="001067A4"/>
    <w:rsid w:val="00106BC9"/>
    <w:rsid w:val="0010707E"/>
    <w:rsid w:val="00107304"/>
    <w:rsid w:val="0010772F"/>
    <w:rsid w:val="001102E8"/>
    <w:rsid w:val="001109E6"/>
    <w:rsid w:val="00110F2B"/>
    <w:rsid w:val="001113AF"/>
    <w:rsid w:val="001114DA"/>
    <w:rsid w:val="00111719"/>
    <w:rsid w:val="00111740"/>
    <w:rsid w:val="001120FC"/>
    <w:rsid w:val="00112108"/>
    <w:rsid w:val="00112808"/>
    <w:rsid w:val="001128A8"/>
    <w:rsid w:val="00112B24"/>
    <w:rsid w:val="00112F21"/>
    <w:rsid w:val="0011300A"/>
    <w:rsid w:val="001130D3"/>
    <w:rsid w:val="0011322D"/>
    <w:rsid w:val="00113355"/>
    <w:rsid w:val="001133BE"/>
    <w:rsid w:val="001135BA"/>
    <w:rsid w:val="00113974"/>
    <w:rsid w:val="00114284"/>
    <w:rsid w:val="00114BD9"/>
    <w:rsid w:val="00114D16"/>
    <w:rsid w:val="00114F04"/>
    <w:rsid w:val="00115006"/>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4D4"/>
    <w:rsid w:val="00120924"/>
    <w:rsid w:val="00120A22"/>
    <w:rsid w:val="00120A72"/>
    <w:rsid w:val="001216B6"/>
    <w:rsid w:val="00121720"/>
    <w:rsid w:val="00122469"/>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AE"/>
    <w:rsid w:val="001278E3"/>
    <w:rsid w:val="001279D0"/>
    <w:rsid w:val="00127B83"/>
    <w:rsid w:val="00127EA2"/>
    <w:rsid w:val="00127FC9"/>
    <w:rsid w:val="00127FF5"/>
    <w:rsid w:val="00130694"/>
    <w:rsid w:val="00130753"/>
    <w:rsid w:val="00130B3A"/>
    <w:rsid w:val="00130B83"/>
    <w:rsid w:val="00130EAE"/>
    <w:rsid w:val="0013144D"/>
    <w:rsid w:val="00131770"/>
    <w:rsid w:val="00131841"/>
    <w:rsid w:val="001326B7"/>
    <w:rsid w:val="00132810"/>
    <w:rsid w:val="00132A1B"/>
    <w:rsid w:val="00132BAC"/>
    <w:rsid w:val="00132CFC"/>
    <w:rsid w:val="00132ECB"/>
    <w:rsid w:val="00133087"/>
    <w:rsid w:val="0013330D"/>
    <w:rsid w:val="0013361D"/>
    <w:rsid w:val="00133BC6"/>
    <w:rsid w:val="00133C38"/>
    <w:rsid w:val="00133D1A"/>
    <w:rsid w:val="00134473"/>
    <w:rsid w:val="00134477"/>
    <w:rsid w:val="00134527"/>
    <w:rsid w:val="00134974"/>
    <w:rsid w:val="00134B9D"/>
    <w:rsid w:val="001352B7"/>
    <w:rsid w:val="0013594B"/>
    <w:rsid w:val="00135972"/>
    <w:rsid w:val="00135A19"/>
    <w:rsid w:val="00136032"/>
    <w:rsid w:val="00136179"/>
    <w:rsid w:val="00136188"/>
    <w:rsid w:val="0013659E"/>
    <w:rsid w:val="001367FA"/>
    <w:rsid w:val="0013688A"/>
    <w:rsid w:val="00136EA1"/>
    <w:rsid w:val="00136F74"/>
    <w:rsid w:val="00136FDC"/>
    <w:rsid w:val="00137080"/>
    <w:rsid w:val="00137590"/>
    <w:rsid w:val="00137CD3"/>
    <w:rsid w:val="00137F9E"/>
    <w:rsid w:val="00140468"/>
    <w:rsid w:val="001405C9"/>
    <w:rsid w:val="00140A67"/>
    <w:rsid w:val="00140B4B"/>
    <w:rsid w:val="00140D57"/>
    <w:rsid w:val="001410A9"/>
    <w:rsid w:val="00141757"/>
    <w:rsid w:val="00141AC2"/>
    <w:rsid w:val="00141B2F"/>
    <w:rsid w:val="00141B8E"/>
    <w:rsid w:val="00141D0B"/>
    <w:rsid w:val="001421D0"/>
    <w:rsid w:val="0014227B"/>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0B0"/>
    <w:rsid w:val="001458B5"/>
    <w:rsid w:val="0014597E"/>
    <w:rsid w:val="00145A76"/>
    <w:rsid w:val="00145AFF"/>
    <w:rsid w:val="00145B6F"/>
    <w:rsid w:val="00145BBD"/>
    <w:rsid w:val="00145D21"/>
    <w:rsid w:val="00146069"/>
    <w:rsid w:val="001462A3"/>
    <w:rsid w:val="001463A9"/>
    <w:rsid w:val="00146445"/>
    <w:rsid w:val="001465B0"/>
    <w:rsid w:val="00146A8F"/>
    <w:rsid w:val="00147952"/>
    <w:rsid w:val="00147993"/>
    <w:rsid w:val="0014799D"/>
    <w:rsid w:val="00147BEB"/>
    <w:rsid w:val="00147F44"/>
    <w:rsid w:val="001504A4"/>
    <w:rsid w:val="0015097A"/>
    <w:rsid w:val="00150D53"/>
    <w:rsid w:val="00150E73"/>
    <w:rsid w:val="00151084"/>
    <w:rsid w:val="001511AD"/>
    <w:rsid w:val="0015172E"/>
    <w:rsid w:val="00151BB2"/>
    <w:rsid w:val="00152D0B"/>
    <w:rsid w:val="00153000"/>
    <w:rsid w:val="0015312D"/>
    <w:rsid w:val="00153307"/>
    <w:rsid w:val="00153B22"/>
    <w:rsid w:val="00153C55"/>
    <w:rsid w:val="00154061"/>
    <w:rsid w:val="001540CF"/>
    <w:rsid w:val="001546A0"/>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044"/>
    <w:rsid w:val="0016225B"/>
    <w:rsid w:val="001631C7"/>
    <w:rsid w:val="0016331D"/>
    <w:rsid w:val="00163436"/>
    <w:rsid w:val="001638E0"/>
    <w:rsid w:val="00163B15"/>
    <w:rsid w:val="001646EC"/>
    <w:rsid w:val="00164712"/>
    <w:rsid w:val="0016473C"/>
    <w:rsid w:val="00164CFE"/>
    <w:rsid w:val="00164D4A"/>
    <w:rsid w:val="00165750"/>
    <w:rsid w:val="0016584C"/>
    <w:rsid w:val="00165F6C"/>
    <w:rsid w:val="0016620D"/>
    <w:rsid w:val="00166352"/>
    <w:rsid w:val="00166941"/>
    <w:rsid w:val="00166AE0"/>
    <w:rsid w:val="00167384"/>
    <w:rsid w:val="0016738A"/>
    <w:rsid w:val="00167535"/>
    <w:rsid w:val="00167648"/>
    <w:rsid w:val="001678FF"/>
    <w:rsid w:val="00167B82"/>
    <w:rsid w:val="00167C0C"/>
    <w:rsid w:val="00167E3C"/>
    <w:rsid w:val="00167F98"/>
    <w:rsid w:val="001702B2"/>
    <w:rsid w:val="001704C2"/>
    <w:rsid w:val="00170C4A"/>
    <w:rsid w:val="00170D9A"/>
    <w:rsid w:val="00170ED8"/>
    <w:rsid w:val="00171517"/>
    <w:rsid w:val="001717AA"/>
    <w:rsid w:val="00171B30"/>
    <w:rsid w:val="001722FD"/>
    <w:rsid w:val="00172D8C"/>
    <w:rsid w:val="001734C7"/>
    <w:rsid w:val="00173D6F"/>
    <w:rsid w:val="00173F7F"/>
    <w:rsid w:val="001743B2"/>
    <w:rsid w:val="001745E0"/>
    <w:rsid w:val="0017496C"/>
    <w:rsid w:val="00174E15"/>
    <w:rsid w:val="00175564"/>
    <w:rsid w:val="001759F9"/>
    <w:rsid w:val="001760C5"/>
    <w:rsid w:val="0017669A"/>
    <w:rsid w:val="00176D09"/>
    <w:rsid w:val="00176D18"/>
    <w:rsid w:val="00177001"/>
    <w:rsid w:val="00177528"/>
    <w:rsid w:val="00177AB4"/>
    <w:rsid w:val="00177AFC"/>
    <w:rsid w:val="00177CD9"/>
    <w:rsid w:val="00177D3B"/>
    <w:rsid w:val="0018035B"/>
    <w:rsid w:val="0018040C"/>
    <w:rsid w:val="00180599"/>
    <w:rsid w:val="00180604"/>
    <w:rsid w:val="001806E0"/>
    <w:rsid w:val="00180CB0"/>
    <w:rsid w:val="001814F8"/>
    <w:rsid w:val="00181B91"/>
    <w:rsid w:val="00181F37"/>
    <w:rsid w:val="001825AA"/>
    <w:rsid w:val="001829FA"/>
    <w:rsid w:val="00182D26"/>
    <w:rsid w:val="0018350B"/>
    <w:rsid w:val="00183510"/>
    <w:rsid w:val="0018370D"/>
    <w:rsid w:val="00183831"/>
    <w:rsid w:val="001839FC"/>
    <w:rsid w:val="00183C8D"/>
    <w:rsid w:val="00184249"/>
    <w:rsid w:val="001845E7"/>
    <w:rsid w:val="001847BD"/>
    <w:rsid w:val="001850DA"/>
    <w:rsid w:val="0018527A"/>
    <w:rsid w:val="0018573F"/>
    <w:rsid w:val="00185A09"/>
    <w:rsid w:val="00185B5F"/>
    <w:rsid w:val="0018616E"/>
    <w:rsid w:val="00186211"/>
    <w:rsid w:val="001863C2"/>
    <w:rsid w:val="0018699F"/>
    <w:rsid w:val="00186DEA"/>
    <w:rsid w:val="001877AF"/>
    <w:rsid w:val="0018792F"/>
    <w:rsid w:val="001879C8"/>
    <w:rsid w:val="00187B80"/>
    <w:rsid w:val="00187BE5"/>
    <w:rsid w:val="00187F78"/>
    <w:rsid w:val="0019031A"/>
    <w:rsid w:val="001906CB"/>
    <w:rsid w:val="001907C4"/>
    <w:rsid w:val="00190A46"/>
    <w:rsid w:val="00190A7C"/>
    <w:rsid w:val="00190B32"/>
    <w:rsid w:val="00190BD4"/>
    <w:rsid w:val="00190C4A"/>
    <w:rsid w:val="00190DB0"/>
    <w:rsid w:val="00190EA4"/>
    <w:rsid w:val="001911C5"/>
    <w:rsid w:val="001912E3"/>
    <w:rsid w:val="00191CBB"/>
    <w:rsid w:val="0019214A"/>
    <w:rsid w:val="001927F4"/>
    <w:rsid w:val="001928FA"/>
    <w:rsid w:val="001929DB"/>
    <w:rsid w:val="00192B25"/>
    <w:rsid w:val="00192D00"/>
    <w:rsid w:val="001932DB"/>
    <w:rsid w:val="0019398E"/>
    <w:rsid w:val="00193C23"/>
    <w:rsid w:val="00193FB1"/>
    <w:rsid w:val="0019423B"/>
    <w:rsid w:val="00194BDC"/>
    <w:rsid w:val="00194C1C"/>
    <w:rsid w:val="00194F1B"/>
    <w:rsid w:val="001952BE"/>
    <w:rsid w:val="001958D7"/>
    <w:rsid w:val="001963CF"/>
    <w:rsid w:val="00196DC5"/>
    <w:rsid w:val="00197004"/>
    <w:rsid w:val="001970DE"/>
    <w:rsid w:val="00197332"/>
    <w:rsid w:val="00197648"/>
    <w:rsid w:val="00197B2C"/>
    <w:rsid w:val="00197BBC"/>
    <w:rsid w:val="00197DE9"/>
    <w:rsid w:val="001A0275"/>
    <w:rsid w:val="001A092D"/>
    <w:rsid w:val="001A132C"/>
    <w:rsid w:val="001A181F"/>
    <w:rsid w:val="001A1C87"/>
    <w:rsid w:val="001A1CCE"/>
    <w:rsid w:val="001A2279"/>
    <w:rsid w:val="001A2456"/>
    <w:rsid w:val="001A28F7"/>
    <w:rsid w:val="001A29E7"/>
    <w:rsid w:val="001A2B18"/>
    <w:rsid w:val="001A2C5C"/>
    <w:rsid w:val="001A2D96"/>
    <w:rsid w:val="001A2E36"/>
    <w:rsid w:val="001A3353"/>
    <w:rsid w:val="001A3623"/>
    <w:rsid w:val="001A362D"/>
    <w:rsid w:val="001A3BD4"/>
    <w:rsid w:val="001A3F69"/>
    <w:rsid w:val="001A4992"/>
    <w:rsid w:val="001A50AD"/>
    <w:rsid w:val="001A51EB"/>
    <w:rsid w:val="001A551B"/>
    <w:rsid w:val="001A58EE"/>
    <w:rsid w:val="001A5C2D"/>
    <w:rsid w:val="001A5CDC"/>
    <w:rsid w:val="001A5F47"/>
    <w:rsid w:val="001A5F4F"/>
    <w:rsid w:val="001A6023"/>
    <w:rsid w:val="001A60FF"/>
    <w:rsid w:val="001A6BAF"/>
    <w:rsid w:val="001A727B"/>
    <w:rsid w:val="001A76D0"/>
    <w:rsid w:val="001A7C42"/>
    <w:rsid w:val="001A7D4F"/>
    <w:rsid w:val="001B03B7"/>
    <w:rsid w:val="001B060A"/>
    <w:rsid w:val="001B096F"/>
    <w:rsid w:val="001B09AD"/>
    <w:rsid w:val="001B136F"/>
    <w:rsid w:val="001B1D92"/>
    <w:rsid w:val="001B2958"/>
    <w:rsid w:val="001B2BAB"/>
    <w:rsid w:val="001B37B4"/>
    <w:rsid w:val="001B37C0"/>
    <w:rsid w:val="001B3934"/>
    <w:rsid w:val="001B393D"/>
    <w:rsid w:val="001B3B5D"/>
    <w:rsid w:val="001B3C54"/>
    <w:rsid w:val="001B450C"/>
    <w:rsid w:val="001B46A8"/>
    <w:rsid w:val="001B5399"/>
    <w:rsid w:val="001B55C5"/>
    <w:rsid w:val="001B569A"/>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489"/>
    <w:rsid w:val="001C0BC4"/>
    <w:rsid w:val="001C1749"/>
    <w:rsid w:val="001C1A97"/>
    <w:rsid w:val="001C1C5B"/>
    <w:rsid w:val="001C235F"/>
    <w:rsid w:val="001C2710"/>
    <w:rsid w:val="001C2E9E"/>
    <w:rsid w:val="001C3305"/>
    <w:rsid w:val="001C36C5"/>
    <w:rsid w:val="001C3D68"/>
    <w:rsid w:val="001C41EF"/>
    <w:rsid w:val="001C42D5"/>
    <w:rsid w:val="001C43AC"/>
    <w:rsid w:val="001C4827"/>
    <w:rsid w:val="001C4D23"/>
    <w:rsid w:val="001C4E24"/>
    <w:rsid w:val="001C4F0D"/>
    <w:rsid w:val="001C56C5"/>
    <w:rsid w:val="001C573E"/>
    <w:rsid w:val="001C5AE9"/>
    <w:rsid w:val="001C5D2D"/>
    <w:rsid w:val="001C5DFA"/>
    <w:rsid w:val="001C626F"/>
    <w:rsid w:val="001C70C3"/>
    <w:rsid w:val="001C7268"/>
    <w:rsid w:val="001C78FC"/>
    <w:rsid w:val="001C7C87"/>
    <w:rsid w:val="001D04F9"/>
    <w:rsid w:val="001D096F"/>
    <w:rsid w:val="001D0DD1"/>
    <w:rsid w:val="001D133A"/>
    <w:rsid w:val="001D155F"/>
    <w:rsid w:val="001D22A5"/>
    <w:rsid w:val="001D2B93"/>
    <w:rsid w:val="001D2EB0"/>
    <w:rsid w:val="001D3507"/>
    <w:rsid w:val="001D3601"/>
    <w:rsid w:val="001D363E"/>
    <w:rsid w:val="001D3773"/>
    <w:rsid w:val="001D389C"/>
    <w:rsid w:val="001D3ADB"/>
    <w:rsid w:val="001D3BB6"/>
    <w:rsid w:val="001D3CC4"/>
    <w:rsid w:val="001D4362"/>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85D"/>
    <w:rsid w:val="001E0A7C"/>
    <w:rsid w:val="001E1051"/>
    <w:rsid w:val="001E147D"/>
    <w:rsid w:val="001E17A6"/>
    <w:rsid w:val="001E1C6A"/>
    <w:rsid w:val="001E1DFD"/>
    <w:rsid w:val="001E2194"/>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537F"/>
    <w:rsid w:val="001E5490"/>
    <w:rsid w:val="001E5698"/>
    <w:rsid w:val="001E59F8"/>
    <w:rsid w:val="001E5C17"/>
    <w:rsid w:val="001E5DE6"/>
    <w:rsid w:val="001E6420"/>
    <w:rsid w:val="001E7352"/>
    <w:rsid w:val="001E7E2B"/>
    <w:rsid w:val="001F00A4"/>
    <w:rsid w:val="001F01BF"/>
    <w:rsid w:val="001F02FA"/>
    <w:rsid w:val="001F06AE"/>
    <w:rsid w:val="001F0AAC"/>
    <w:rsid w:val="001F10C5"/>
    <w:rsid w:val="001F151F"/>
    <w:rsid w:val="001F1625"/>
    <w:rsid w:val="001F16CB"/>
    <w:rsid w:val="001F1704"/>
    <w:rsid w:val="001F1CA5"/>
    <w:rsid w:val="001F1CAC"/>
    <w:rsid w:val="001F1D65"/>
    <w:rsid w:val="001F1F19"/>
    <w:rsid w:val="001F1F7A"/>
    <w:rsid w:val="001F23CF"/>
    <w:rsid w:val="001F297F"/>
    <w:rsid w:val="001F2DCC"/>
    <w:rsid w:val="001F3B95"/>
    <w:rsid w:val="001F3C10"/>
    <w:rsid w:val="001F3F42"/>
    <w:rsid w:val="001F3FCA"/>
    <w:rsid w:val="001F47EF"/>
    <w:rsid w:val="001F4893"/>
    <w:rsid w:val="001F4A5B"/>
    <w:rsid w:val="001F4B27"/>
    <w:rsid w:val="001F4B86"/>
    <w:rsid w:val="001F4D40"/>
    <w:rsid w:val="001F4DED"/>
    <w:rsid w:val="001F59B7"/>
    <w:rsid w:val="001F5F5C"/>
    <w:rsid w:val="001F6423"/>
    <w:rsid w:val="001F6938"/>
    <w:rsid w:val="001F6DC8"/>
    <w:rsid w:val="001F6FFC"/>
    <w:rsid w:val="001F70E4"/>
    <w:rsid w:val="001F783A"/>
    <w:rsid w:val="001F7A50"/>
    <w:rsid w:val="001F7AA5"/>
    <w:rsid w:val="001F7C6D"/>
    <w:rsid w:val="001F7FEC"/>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6EE"/>
    <w:rsid w:val="00204F6C"/>
    <w:rsid w:val="0020540C"/>
    <w:rsid w:val="00205454"/>
    <w:rsid w:val="0020578D"/>
    <w:rsid w:val="00205DBC"/>
    <w:rsid w:val="002061D4"/>
    <w:rsid w:val="0020655B"/>
    <w:rsid w:val="0020677C"/>
    <w:rsid w:val="0020687C"/>
    <w:rsid w:val="00206CB7"/>
    <w:rsid w:val="00207136"/>
    <w:rsid w:val="0020769D"/>
    <w:rsid w:val="00207701"/>
    <w:rsid w:val="002077D6"/>
    <w:rsid w:val="0020785C"/>
    <w:rsid w:val="00207C49"/>
    <w:rsid w:val="002107AC"/>
    <w:rsid w:val="00210CD7"/>
    <w:rsid w:val="00210D10"/>
    <w:rsid w:val="00210DC8"/>
    <w:rsid w:val="00211033"/>
    <w:rsid w:val="002112DA"/>
    <w:rsid w:val="00211417"/>
    <w:rsid w:val="0021211A"/>
    <w:rsid w:val="00212651"/>
    <w:rsid w:val="0021268F"/>
    <w:rsid w:val="0021294F"/>
    <w:rsid w:val="00212B22"/>
    <w:rsid w:val="00212B71"/>
    <w:rsid w:val="00212C47"/>
    <w:rsid w:val="002138FA"/>
    <w:rsid w:val="00213AAC"/>
    <w:rsid w:val="00213E13"/>
    <w:rsid w:val="002140A6"/>
    <w:rsid w:val="00214220"/>
    <w:rsid w:val="00214300"/>
    <w:rsid w:val="002146A8"/>
    <w:rsid w:val="002148A0"/>
    <w:rsid w:val="00214C34"/>
    <w:rsid w:val="002151C8"/>
    <w:rsid w:val="002155E9"/>
    <w:rsid w:val="002157BD"/>
    <w:rsid w:val="00215921"/>
    <w:rsid w:val="002159D4"/>
    <w:rsid w:val="00215C16"/>
    <w:rsid w:val="00215FC7"/>
    <w:rsid w:val="00216096"/>
    <w:rsid w:val="00216131"/>
    <w:rsid w:val="0021696C"/>
    <w:rsid w:val="00216D9C"/>
    <w:rsid w:val="00217791"/>
    <w:rsid w:val="002179B9"/>
    <w:rsid w:val="002179E1"/>
    <w:rsid w:val="00217AE5"/>
    <w:rsid w:val="00217FE7"/>
    <w:rsid w:val="00220168"/>
    <w:rsid w:val="002202E4"/>
    <w:rsid w:val="002206D4"/>
    <w:rsid w:val="0022078F"/>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837"/>
    <w:rsid w:val="002253ED"/>
    <w:rsid w:val="00225551"/>
    <w:rsid w:val="00225C57"/>
    <w:rsid w:val="00226526"/>
    <w:rsid w:val="002265ED"/>
    <w:rsid w:val="0022680E"/>
    <w:rsid w:val="00226856"/>
    <w:rsid w:val="00226865"/>
    <w:rsid w:val="00226BB0"/>
    <w:rsid w:val="002276B0"/>
    <w:rsid w:val="002301C3"/>
    <w:rsid w:val="002302DB"/>
    <w:rsid w:val="002309A1"/>
    <w:rsid w:val="00230EF1"/>
    <w:rsid w:val="002314CE"/>
    <w:rsid w:val="002319C7"/>
    <w:rsid w:val="00231E3A"/>
    <w:rsid w:val="00231EE2"/>
    <w:rsid w:val="0023222B"/>
    <w:rsid w:val="0023247D"/>
    <w:rsid w:val="00232543"/>
    <w:rsid w:val="00232559"/>
    <w:rsid w:val="002327C9"/>
    <w:rsid w:val="002327D8"/>
    <w:rsid w:val="0023318B"/>
    <w:rsid w:val="0023323B"/>
    <w:rsid w:val="002335B2"/>
    <w:rsid w:val="0023394C"/>
    <w:rsid w:val="00233984"/>
    <w:rsid w:val="002342DD"/>
    <w:rsid w:val="00234341"/>
    <w:rsid w:val="002344A0"/>
    <w:rsid w:val="00234B22"/>
    <w:rsid w:val="002352F4"/>
    <w:rsid w:val="00235544"/>
    <w:rsid w:val="00235763"/>
    <w:rsid w:val="00235964"/>
    <w:rsid w:val="00235D9E"/>
    <w:rsid w:val="002361CA"/>
    <w:rsid w:val="00236A98"/>
    <w:rsid w:val="00236AA0"/>
    <w:rsid w:val="00236AA7"/>
    <w:rsid w:val="00236B8F"/>
    <w:rsid w:val="00236CC9"/>
    <w:rsid w:val="00237042"/>
    <w:rsid w:val="00237C12"/>
    <w:rsid w:val="00240150"/>
    <w:rsid w:val="00240555"/>
    <w:rsid w:val="0024083B"/>
    <w:rsid w:val="00240BA3"/>
    <w:rsid w:val="00240E43"/>
    <w:rsid w:val="00240E56"/>
    <w:rsid w:val="002412BF"/>
    <w:rsid w:val="00241C61"/>
    <w:rsid w:val="00241EA1"/>
    <w:rsid w:val="002421B4"/>
    <w:rsid w:val="002421E7"/>
    <w:rsid w:val="00242435"/>
    <w:rsid w:val="00242D9C"/>
    <w:rsid w:val="0024319C"/>
    <w:rsid w:val="00243B8A"/>
    <w:rsid w:val="00243F28"/>
    <w:rsid w:val="002442CD"/>
    <w:rsid w:val="002446D9"/>
    <w:rsid w:val="00244A81"/>
    <w:rsid w:val="00244B4F"/>
    <w:rsid w:val="00244BC2"/>
    <w:rsid w:val="00244DD6"/>
    <w:rsid w:val="00244E41"/>
    <w:rsid w:val="002454A0"/>
    <w:rsid w:val="002457C9"/>
    <w:rsid w:val="00245F1A"/>
    <w:rsid w:val="00246721"/>
    <w:rsid w:val="00246887"/>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46D"/>
    <w:rsid w:val="00252880"/>
    <w:rsid w:val="002530F9"/>
    <w:rsid w:val="0025337F"/>
    <w:rsid w:val="002534CB"/>
    <w:rsid w:val="002534E6"/>
    <w:rsid w:val="0025351C"/>
    <w:rsid w:val="0025437C"/>
    <w:rsid w:val="0025471F"/>
    <w:rsid w:val="00254C8C"/>
    <w:rsid w:val="00254C8E"/>
    <w:rsid w:val="00255005"/>
    <w:rsid w:val="002552A5"/>
    <w:rsid w:val="002552C6"/>
    <w:rsid w:val="002554ED"/>
    <w:rsid w:val="00255899"/>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1FE7"/>
    <w:rsid w:val="00262256"/>
    <w:rsid w:val="00262505"/>
    <w:rsid w:val="002625DD"/>
    <w:rsid w:val="00263019"/>
    <w:rsid w:val="00263028"/>
    <w:rsid w:val="002630F6"/>
    <w:rsid w:val="00263531"/>
    <w:rsid w:val="0026388D"/>
    <w:rsid w:val="00263950"/>
    <w:rsid w:val="00263CEB"/>
    <w:rsid w:val="00263E73"/>
    <w:rsid w:val="002645EA"/>
    <w:rsid w:val="002648B0"/>
    <w:rsid w:val="00264A7A"/>
    <w:rsid w:val="0026544F"/>
    <w:rsid w:val="0026564E"/>
    <w:rsid w:val="00265D61"/>
    <w:rsid w:val="00265D91"/>
    <w:rsid w:val="0026661C"/>
    <w:rsid w:val="00266675"/>
    <w:rsid w:val="002666D9"/>
    <w:rsid w:val="002667B2"/>
    <w:rsid w:val="00266A08"/>
    <w:rsid w:val="00266E6B"/>
    <w:rsid w:val="00267191"/>
    <w:rsid w:val="002674D0"/>
    <w:rsid w:val="00267592"/>
    <w:rsid w:val="00267730"/>
    <w:rsid w:val="00267BA0"/>
    <w:rsid w:val="00267C77"/>
    <w:rsid w:val="00267DBA"/>
    <w:rsid w:val="002701A0"/>
    <w:rsid w:val="0027082B"/>
    <w:rsid w:val="00270A0C"/>
    <w:rsid w:val="00270AB1"/>
    <w:rsid w:val="00270B7D"/>
    <w:rsid w:val="00270F31"/>
    <w:rsid w:val="00271179"/>
    <w:rsid w:val="0027121D"/>
    <w:rsid w:val="002717A3"/>
    <w:rsid w:val="00272414"/>
    <w:rsid w:val="002725BA"/>
    <w:rsid w:val="00272BB6"/>
    <w:rsid w:val="002731B1"/>
    <w:rsid w:val="002732C8"/>
    <w:rsid w:val="002733B4"/>
    <w:rsid w:val="00273AA1"/>
    <w:rsid w:val="00273B07"/>
    <w:rsid w:val="00273C79"/>
    <w:rsid w:val="00274054"/>
    <w:rsid w:val="00274641"/>
    <w:rsid w:val="0027495B"/>
    <w:rsid w:val="00274AB5"/>
    <w:rsid w:val="00274D0C"/>
    <w:rsid w:val="00274DE0"/>
    <w:rsid w:val="00274EEA"/>
    <w:rsid w:val="00274FDD"/>
    <w:rsid w:val="00275037"/>
    <w:rsid w:val="00275303"/>
    <w:rsid w:val="00275952"/>
    <w:rsid w:val="00275F8A"/>
    <w:rsid w:val="0027628C"/>
    <w:rsid w:val="002763EA"/>
    <w:rsid w:val="0027662B"/>
    <w:rsid w:val="002766C7"/>
    <w:rsid w:val="002769E9"/>
    <w:rsid w:val="00276FB9"/>
    <w:rsid w:val="00277033"/>
    <w:rsid w:val="0027724D"/>
    <w:rsid w:val="00277BE6"/>
    <w:rsid w:val="00280207"/>
    <w:rsid w:val="002802E9"/>
    <w:rsid w:val="002802F5"/>
    <w:rsid w:val="002804E7"/>
    <w:rsid w:val="00280862"/>
    <w:rsid w:val="00280C3C"/>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B4A"/>
    <w:rsid w:val="00284D1E"/>
    <w:rsid w:val="00285147"/>
    <w:rsid w:val="00285282"/>
    <w:rsid w:val="00285284"/>
    <w:rsid w:val="002855DB"/>
    <w:rsid w:val="00285FCF"/>
    <w:rsid w:val="00286779"/>
    <w:rsid w:val="002871E0"/>
    <w:rsid w:val="00287506"/>
    <w:rsid w:val="00287D0B"/>
    <w:rsid w:val="00287DDF"/>
    <w:rsid w:val="002907BC"/>
    <w:rsid w:val="002908FF"/>
    <w:rsid w:val="00290D5F"/>
    <w:rsid w:val="00290F6C"/>
    <w:rsid w:val="00290F7C"/>
    <w:rsid w:val="00290FFD"/>
    <w:rsid w:val="002911A8"/>
    <w:rsid w:val="002912DD"/>
    <w:rsid w:val="002912F0"/>
    <w:rsid w:val="002914C0"/>
    <w:rsid w:val="00291567"/>
    <w:rsid w:val="0029192D"/>
    <w:rsid w:val="00291C6F"/>
    <w:rsid w:val="0029239F"/>
    <w:rsid w:val="00292C9D"/>
    <w:rsid w:val="002930A3"/>
    <w:rsid w:val="00293C81"/>
    <w:rsid w:val="00293D69"/>
    <w:rsid w:val="00293F4E"/>
    <w:rsid w:val="00295560"/>
    <w:rsid w:val="00295D6B"/>
    <w:rsid w:val="00296077"/>
    <w:rsid w:val="00296719"/>
    <w:rsid w:val="002967E9"/>
    <w:rsid w:val="00296B69"/>
    <w:rsid w:val="00296F6A"/>
    <w:rsid w:val="00296FDB"/>
    <w:rsid w:val="002972D0"/>
    <w:rsid w:val="00297314"/>
    <w:rsid w:val="002974BF"/>
    <w:rsid w:val="00297CB7"/>
    <w:rsid w:val="00297D26"/>
    <w:rsid w:val="002A01C2"/>
    <w:rsid w:val="002A04D2"/>
    <w:rsid w:val="002A0E29"/>
    <w:rsid w:val="002A0E33"/>
    <w:rsid w:val="002A1244"/>
    <w:rsid w:val="002A19F1"/>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114"/>
    <w:rsid w:val="002A61FF"/>
    <w:rsid w:val="002A65E3"/>
    <w:rsid w:val="002A696C"/>
    <w:rsid w:val="002A6D2B"/>
    <w:rsid w:val="002A7065"/>
    <w:rsid w:val="002A775E"/>
    <w:rsid w:val="002A79B0"/>
    <w:rsid w:val="002A7CA2"/>
    <w:rsid w:val="002B0238"/>
    <w:rsid w:val="002B07FC"/>
    <w:rsid w:val="002B0A05"/>
    <w:rsid w:val="002B0D2A"/>
    <w:rsid w:val="002B10F5"/>
    <w:rsid w:val="002B1B76"/>
    <w:rsid w:val="002B21EF"/>
    <w:rsid w:val="002B227D"/>
    <w:rsid w:val="002B22D7"/>
    <w:rsid w:val="002B2F28"/>
    <w:rsid w:val="002B33F1"/>
    <w:rsid w:val="002B370D"/>
    <w:rsid w:val="002B3BC2"/>
    <w:rsid w:val="002B43F1"/>
    <w:rsid w:val="002B4666"/>
    <w:rsid w:val="002B4B88"/>
    <w:rsid w:val="002B4D65"/>
    <w:rsid w:val="002B5137"/>
    <w:rsid w:val="002B517E"/>
    <w:rsid w:val="002B5203"/>
    <w:rsid w:val="002B53B5"/>
    <w:rsid w:val="002B5BD6"/>
    <w:rsid w:val="002B5C2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63D"/>
    <w:rsid w:val="002C5B3A"/>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D40"/>
    <w:rsid w:val="002D15A9"/>
    <w:rsid w:val="002D16FF"/>
    <w:rsid w:val="002D17AB"/>
    <w:rsid w:val="002D1E8B"/>
    <w:rsid w:val="002D2279"/>
    <w:rsid w:val="002D24A8"/>
    <w:rsid w:val="002D2519"/>
    <w:rsid w:val="002D28BA"/>
    <w:rsid w:val="002D2F94"/>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2A7"/>
    <w:rsid w:val="002E093C"/>
    <w:rsid w:val="002E0A51"/>
    <w:rsid w:val="002E0B0B"/>
    <w:rsid w:val="002E0B94"/>
    <w:rsid w:val="002E0C3A"/>
    <w:rsid w:val="002E0D1F"/>
    <w:rsid w:val="002E1B11"/>
    <w:rsid w:val="002E1F80"/>
    <w:rsid w:val="002E26F7"/>
    <w:rsid w:val="002E2849"/>
    <w:rsid w:val="002E398D"/>
    <w:rsid w:val="002E3A05"/>
    <w:rsid w:val="002E3C2B"/>
    <w:rsid w:val="002E41F8"/>
    <w:rsid w:val="002E4BF1"/>
    <w:rsid w:val="002E4D1F"/>
    <w:rsid w:val="002E508A"/>
    <w:rsid w:val="002E518B"/>
    <w:rsid w:val="002E51B0"/>
    <w:rsid w:val="002E56EC"/>
    <w:rsid w:val="002E5874"/>
    <w:rsid w:val="002E5A80"/>
    <w:rsid w:val="002E5A91"/>
    <w:rsid w:val="002E5DDA"/>
    <w:rsid w:val="002E5DE9"/>
    <w:rsid w:val="002E5EE5"/>
    <w:rsid w:val="002E5FA8"/>
    <w:rsid w:val="002E604C"/>
    <w:rsid w:val="002E60A3"/>
    <w:rsid w:val="002E6B3E"/>
    <w:rsid w:val="002E6B7C"/>
    <w:rsid w:val="002E6F39"/>
    <w:rsid w:val="002E72D5"/>
    <w:rsid w:val="002E7578"/>
    <w:rsid w:val="002E76E2"/>
    <w:rsid w:val="002E78FC"/>
    <w:rsid w:val="002E79C0"/>
    <w:rsid w:val="002E7E6B"/>
    <w:rsid w:val="002E7E7E"/>
    <w:rsid w:val="002F0167"/>
    <w:rsid w:val="002F017B"/>
    <w:rsid w:val="002F01ED"/>
    <w:rsid w:val="002F052A"/>
    <w:rsid w:val="002F0939"/>
    <w:rsid w:val="002F0B25"/>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8A"/>
    <w:rsid w:val="002F7598"/>
    <w:rsid w:val="002F776A"/>
    <w:rsid w:val="002F7974"/>
    <w:rsid w:val="002F7A6C"/>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288"/>
    <w:rsid w:val="0030732F"/>
    <w:rsid w:val="00307478"/>
    <w:rsid w:val="00307518"/>
    <w:rsid w:val="003076DA"/>
    <w:rsid w:val="00307915"/>
    <w:rsid w:val="00307B21"/>
    <w:rsid w:val="00307C54"/>
    <w:rsid w:val="00307C82"/>
    <w:rsid w:val="00307EB0"/>
    <w:rsid w:val="00310389"/>
    <w:rsid w:val="0031039C"/>
    <w:rsid w:val="00310479"/>
    <w:rsid w:val="003104CA"/>
    <w:rsid w:val="00310899"/>
    <w:rsid w:val="00310B19"/>
    <w:rsid w:val="00310DCE"/>
    <w:rsid w:val="003113D3"/>
    <w:rsid w:val="0031142E"/>
    <w:rsid w:val="00311A04"/>
    <w:rsid w:val="0031203F"/>
    <w:rsid w:val="00312F87"/>
    <w:rsid w:val="003132C2"/>
    <w:rsid w:val="00313851"/>
    <w:rsid w:val="003138D4"/>
    <w:rsid w:val="00313B17"/>
    <w:rsid w:val="00313D38"/>
    <w:rsid w:val="00314056"/>
    <w:rsid w:val="0031465E"/>
    <w:rsid w:val="003150E8"/>
    <w:rsid w:val="00315119"/>
    <w:rsid w:val="003153B3"/>
    <w:rsid w:val="003154CD"/>
    <w:rsid w:val="00315CC5"/>
    <w:rsid w:val="00315D07"/>
    <w:rsid w:val="00315D43"/>
    <w:rsid w:val="00315F81"/>
    <w:rsid w:val="003163E9"/>
    <w:rsid w:val="00316464"/>
    <w:rsid w:val="0031646A"/>
    <w:rsid w:val="00316DC4"/>
    <w:rsid w:val="003176A2"/>
    <w:rsid w:val="003178FD"/>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1881"/>
    <w:rsid w:val="003220D6"/>
    <w:rsid w:val="00322198"/>
    <w:rsid w:val="0032261B"/>
    <w:rsid w:val="00322A67"/>
    <w:rsid w:val="00322AB2"/>
    <w:rsid w:val="00322BF3"/>
    <w:rsid w:val="00323092"/>
    <w:rsid w:val="003230BA"/>
    <w:rsid w:val="0032353A"/>
    <w:rsid w:val="00323922"/>
    <w:rsid w:val="00323BB9"/>
    <w:rsid w:val="00323D47"/>
    <w:rsid w:val="00323F0A"/>
    <w:rsid w:val="0032485C"/>
    <w:rsid w:val="00324B30"/>
    <w:rsid w:val="00324F1C"/>
    <w:rsid w:val="0032518C"/>
    <w:rsid w:val="00325670"/>
    <w:rsid w:val="003257CB"/>
    <w:rsid w:val="0032584B"/>
    <w:rsid w:val="00325E81"/>
    <w:rsid w:val="0032602D"/>
    <w:rsid w:val="003261E7"/>
    <w:rsid w:val="00326610"/>
    <w:rsid w:val="003266C9"/>
    <w:rsid w:val="00326A24"/>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F36"/>
    <w:rsid w:val="00330F93"/>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419C"/>
    <w:rsid w:val="00334D37"/>
    <w:rsid w:val="00335192"/>
    <w:rsid w:val="003352EC"/>
    <w:rsid w:val="0033574D"/>
    <w:rsid w:val="003359D0"/>
    <w:rsid w:val="00335C80"/>
    <w:rsid w:val="00335D9C"/>
    <w:rsid w:val="00335FD9"/>
    <w:rsid w:val="003361D6"/>
    <w:rsid w:val="003363FC"/>
    <w:rsid w:val="003364B0"/>
    <w:rsid w:val="00336A20"/>
    <w:rsid w:val="00336CC1"/>
    <w:rsid w:val="00337148"/>
    <w:rsid w:val="0033748B"/>
    <w:rsid w:val="003374CB"/>
    <w:rsid w:val="0033752C"/>
    <w:rsid w:val="0033790D"/>
    <w:rsid w:val="00337D16"/>
    <w:rsid w:val="0034028C"/>
    <w:rsid w:val="003414FE"/>
    <w:rsid w:val="003417BB"/>
    <w:rsid w:val="00341A68"/>
    <w:rsid w:val="00341E5F"/>
    <w:rsid w:val="0034291E"/>
    <w:rsid w:val="00342A80"/>
    <w:rsid w:val="00342C19"/>
    <w:rsid w:val="00343224"/>
    <w:rsid w:val="0034348B"/>
    <w:rsid w:val="003436B9"/>
    <w:rsid w:val="003438F2"/>
    <w:rsid w:val="003439ED"/>
    <w:rsid w:val="00343E2F"/>
    <w:rsid w:val="00343F46"/>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C9B"/>
    <w:rsid w:val="00346CFA"/>
    <w:rsid w:val="00346D7A"/>
    <w:rsid w:val="00346E4A"/>
    <w:rsid w:val="0034704F"/>
    <w:rsid w:val="00347253"/>
    <w:rsid w:val="003473D3"/>
    <w:rsid w:val="00347514"/>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45A1"/>
    <w:rsid w:val="0035509F"/>
    <w:rsid w:val="003556A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493"/>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70"/>
    <w:rsid w:val="003650DB"/>
    <w:rsid w:val="003654E7"/>
    <w:rsid w:val="00365527"/>
    <w:rsid w:val="0036569E"/>
    <w:rsid w:val="00365A83"/>
    <w:rsid w:val="00365DBE"/>
    <w:rsid w:val="00366546"/>
    <w:rsid w:val="0036772A"/>
    <w:rsid w:val="003677D6"/>
    <w:rsid w:val="00367BA7"/>
    <w:rsid w:val="00367E11"/>
    <w:rsid w:val="00367F93"/>
    <w:rsid w:val="00370009"/>
    <w:rsid w:val="0037005A"/>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6DB9"/>
    <w:rsid w:val="0037711F"/>
    <w:rsid w:val="003771A5"/>
    <w:rsid w:val="00377CDF"/>
    <w:rsid w:val="00380523"/>
    <w:rsid w:val="003812BD"/>
    <w:rsid w:val="003814B5"/>
    <w:rsid w:val="00381792"/>
    <w:rsid w:val="003817C3"/>
    <w:rsid w:val="00381E75"/>
    <w:rsid w:val="00382432"/>
    <w:rsid w:val="00382563"/>
    <w:rsid w:val="00382699"/>
    <w:rsid w:val="00382C8A"/>
    <w:rsid w:val="00382D7D"/>
    <w:rsid w:val="00382FE3"/>
    <w:rsid w:val="003835FA"/>
    <w:rsid w:val="00384688"/>
    <w:rsid w:val="00384A63"/>
    <w:rsid w:val="00384CFE"/>
    <w:rsid w:val="00385665"/>
    <w:rsid w:val="00385C97"/>
    <w:rsid w:val="00385D80"/>
    <w:rsid w:val="00385F67"/>
    <w:rsid w:val="0038619E"/>
    <w:rsid w:val="0038630C"/>
    <w:rsid w:val="003864CE"/>
    <w:rsid w:val="00386503"/>
    <w:rsid w:val="003865FE"/>
    <w:rsid w:val="0038678E"/>
    <w:rsid w:val="00386944"/>
    <w:rsid w:val="00386C50"/>
    <w:rsid w:val="00386D1C"/>
    <w:rsid w:val="003870EF"/>
    <w:rsid w:val="0038772F"/>
    <w:rsid w:val="003877CD"/>
    <w:rsid w:val="00387F0D"/>
    <w:rsid w:val="00390B21"/>
    <w:rsid w:val="00390C9F"/>
    <w:rsid w:val="0039113C"/>
    <w:rsid w:val="00391408"/>
    <w:rsid w:val="003919B8"/>
    <w:rsid w:val="00391D58"/>
    <w:rsid w:val="00392313"/>
    <w:rsid w:val="0039315E"/>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90D"/>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3B7A"/>
    <w:rsid w:val="003A402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0B10"/>
    <w:rsid w:val="003B0DEB"/>
    <w:rsid w:val="003B10F2"/>
    <w:rsid w:val="003B13B6"/>
    <w:rsid w:val="003B13F8"/>
    <w:rsid w:val="003B15D2"/>
    <w:rsid w:val="003B17E3"/>
    <w:rsid w:val="003B1813"/>
    <w:rsid w:val="003B1D53"/>
    <w:rsid w:val="003B1F1D"/>
    <w:rsid w:val="003B2539"/>
    <w:rsid w:val="003B2F65"/>
    <w:rsid w:val="003B3072"/>
    <w:rsid w:val="003B3843"/>
    <w:rsid w:val="003B3977"/>
    <w:rsid w:val="003B3EFB"/>
    <w:rsid w:val="003B3FC4"/>
    <w:rsid w:val="003B434F"/>
    <w:rsid w:val="003B438C"/>
    <w:rsid w:val="003B447F"/>
    <w:rsid w:val="003B4CA1"/>
    <w:rsid w:val="003B548B"/>
    <w:rsid w:val="003B57FD"/>
    <w:rsid w:val="003B5FDE"/>
    <w:rsid w:val="003B617E"/>
    <w:rsid w:val="003B62CD"/>
    <w:rsid w:val="003B6332"/>
    <w:rsid w:val="003B6479"/>
    <w:rsid w:val="003B6572"/>
    <w:rsid w:val="003B6CEE"/>
    <w:rsid w:val="003B6D43"/>
    <w:rsid w:val="003B6D8C"/>
    <w:rsid w:val="003B6E69"/>
    <w:rsid w:val="003B6F55"/>
    <w:rsid w:val="003B76AB"/>
    <w:rsid w:val="003B7952"/>
    <w:rsid w:val="003B79A8"/>
    <w:rsid w:val="003C0C68"/>
    <w:rsid w:val="003C0FE1"/>
    <w:rsid w:val="003C10C7"/>
    <w:rsid w:val="003C1854"/>
    <w:rsid w:val="003C1A6D"/>
    <w:rsid w:val="003C2567"/>
    <w:rsid w:val="003C2659"/>
    <w:rsid w:val="003C270D"/>
    <w:rsid w:val="003C2746"/>
    <w:rsid w:val="003C2B43"/>
    <w:rsid w:val="003C2C46"/>
    <w:rsid w:val="003C30AF"/>
    <w:rsid w:val="003C3267"/>
    <w:rsid w:val="003C39CD"/>
    <w:rsid w:val="003C3D71"/>
    <w:rsid w:val="003C3F11"/>
    <w:rsid w:val="003C4904"/>
    <w:rsid w:val="003C5004"/>
    <w:rsid w:val="003C5336"/>
    <w:rsid w:val="003C570C"/>
    <w:rsid w:val="003C6137"/>
    <w:rsid w:val="003C64C0"/>
    <w:rsid w:val="003C69E7"/>
    <w:rsid w:val="003C6AE5"/>
    <w:rsid w:val="003C6C79"/>
    <w:rsid w:val="003C75F6"/>
    <w:rsid w:val="003C7BA2"/>
    <w:rsid w:val="003C7ED7"/>
    <w:rsid w:val="003D043B"/>
    <w:rsid w:val="003D058B"/>
    <w:rsid w:val="003D0A0C"/>
    <w:rsid w:val="003D117B"/>
    <w:rsid w:val="003D1489"/>
    <w:rsid w:val="003D19EF"/>
    <w:rsid w:val="003D2438"/>
    <w:rsid w:val="003D2872"/>
    <w:rsid w:val="003D2926"/>
    <w:rsid w:val="003D29EE"/>
    <w:rsid w:val="003D2EAE"/>
    <w:rsid w:val="003D32EF"/>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ACE"/>
    <w:rsid w:val="003E2DE5"/>
    <w:rsid w:val="003E2F04"/>
    <w:rsid w:val="003E30BA"/>
    <w:rsid w:val="003E31BB"/>
    <w:rsid w:val="003E32B1"/>
    <w:rsid w:val="003E3322"/>
    <w:rsid w:val="003E334A"/>
    <w:rsid w:val="003E38FE"/>
    <w:rsid w:val="003E3B09"/>
    <w:rsid w:val="003E41CD"/>
    <w:rsid w:val="003E41E1"/>
    <w:rsid w:val="003E466A"/>
    <w:rsid w:val="003E500B"/>
    <w:rsid w:val="003E534C"/>
    <w:rsid w:val="003E5948"/>
    <w:rsid w:val="003E5A23"/>
    <w:rsid w:val="003E5D89"/>
    <w:rsid w:val="003E5F14"/>
    <w:rsid w:val="003E5FF7"/>
    <w:rsid w:val="003E61B3"/>
    <w:rsid w:val="003E63FD"/>
    <w:rsid w:val="003E6457"/>
    <w:rsid w:val="003E64A4"/>
    <w:rsid w:val="003E6676"/>
    <w:rsid w:val="003E6978"/>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46B"/>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0E01"/>
    <w:rsid w:val="004015B4"/>
    <w:rsid w:val="00401D00"/>
    <w:rsid w:val="00401FE2"/>
    <w:rsid w:val="00402040"/>
    <w:rsid w:val="004021B9"/>
    <w:rsid w:val="004026B9"/>
    <w:rsid w:val="00402944"/>
    <w:rsid w:val="00402B1E"/>
    <w:rsid w:val="00402D3C"/>
    <w:rsid w:val="00403203"/>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0A7"/>
    <w:rsid w:val="004154C1"/>
    <w:rsid w:val="004159DC"/>
    <w:rsid w:val="00415AAD"/>
    <w:rsid w:val="00415BC4"/>
    <w:rsid w:val="00415DAE"/>
    <w:rsid w:val="004161C9"/>
    <w:rsid w:val="00416620"/>
    <w:rsid w:val="00416FAF"/>
    <w:rsid w:val="00417962"/>
    <w:rsid w:val="00417FBC"/>
    <w:rsid w:val="0042064D"/>
    <w:rsid w:val="00420684"/>
    <w:rsid w:val="00420831"/>
    <w:rsid w:val="004209B9"/>
    <w:rsid w:val="00421071"/>
    <w:rsid w:val="0042115A"/>
    <w:rsid w:val="004213CE"/>
    <w:rsid w:val="0042156A"/>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484"/>
    <w:rsid w:val="004305DF"/>
    <w:rsid w:val="004305F4"/>
    <w:rsid w:val="0043080B"/>
    <w:rsid w:val="004308EA"/>
    <w:rsid w:val="00430AA9"/>
    <w:rsid w:val="00430C98"/>
    <w:rsid w:val="0043105A"/>
    <w:rsid w:val="0043119B"/>
    <w:rsid w:val="00431CAB"/>
    <w:rsid w:val="00431D36"/>
    <w:rsid w:val="004320CE"/>
    <w:rsid w:val="00432E74"/>
    <w:rsid w:val="00433186"/>
    <w:rsid w:val="00433407"/>
    <w:rsid w:val="0043352C"/>
    <w:rsid w:val="00433E00"/>
    <w:rsid w:val="00433E31"/>
    <w:rsid w:val="0043476A"/>
    <w:rsid w:val="004348BC"/>
    <w:rsid w:val="004348BF"/>
    <w:rsid w:val="00434D70"/>
    <w:rsid w:val="004356F5"/>
    <w:rsid w:val="00435BF4"/>
    <w:rsid w:val="00435CC7"/>
    <w:rsid w:val="00435F2C"/>
    <w:rsid w:val="00435FBE"/>
    <w:rsid w:val="00436990"/>
    <w:rsid w:val="004375DE"/>
    <w:rsid w:val="004376F5"/>
    <w:rsid w:val="00437CE5"/>
    <w:rsid w:val="00437D08"/>
    <w:rsid w:val="00437F16"/>
    <w:rsid w:val="00440617"/>
    <w:rsid w:val="0044078D"/>
    <w:rsid w:val="00440EF5"/>
    <w:rsid w:val="004410CA"/>
    <w:rsid w:val="0044136D"/>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EA4"/>
    <w:rsid w:val="00444F2C"/>
    <w:rsid w:val="00444F56"/>
    <w:rsid w:val="004451E1"/>
    <w:rsid w:val="0044551C"/>
    <w:rsid w:val="00445B2B"/>
    <w:rsid w:val="00445EAE"/>
    <w:rsid w:val="00446016"/>
    <w:rsid w:val="004463B0"/>
    <w:rsid w:val="00446870"/>
    <w:rsid w:val="00446E4C"/>
    <w:rsid w:val="00447165"/>
    <w:rsid w:val="00447367"/>
    <w:rsid w:val="0044751C"/>
    <w:rsid w:val="004475A3"/>
    <w:rsid w:val="0044795D"/>
    <w:rsid w:val="00447A44"/>
    <w:rsid w:val="00450175"/>
    <w:rsid w:val="004507BE"/>
    <w:rsid w:val="00450F2B"/>
    <w:rsid w:val="0045119C"/>
    <w:rsid w:val="004517B6"/>
    <w:rsid w:val="004517C8"/>
    <w:rsid w:val="00451C00"/>
    <w:rsid w:val="00452261"/>
    <w:rsid w:val="004522B2"/>
    <w:rsid w:val="0045235D"/>
    <w:rsid w:val="00452567"/>
    <w:rsid w:val="004528B4"/>
    <w:rsid w:val="00452A0C"/>
    <w:rsid w:val="00452A40"/>
    <w:rsid w:val="00452E8B"/>
    <w:rsid w:val="0045331B"/>
    <w:rsid w:val="004535DB"/>
    <w:rsid w:val="0045390E"/>
    <w:rsid w:val="00453C54"/>
    <w:rsid w:val="00453F99"/>
    <w:rsid w:val="0045474F"/>
    <w:rsid w:val="004547B0"/>
    <w:rsid w:val="00454937"/>
    <w:rsid w:val="00454949"/>
    <w:rsid w:val="00454A6C"/>
    <w:rsid w:val="00454EE6"/>
    <w:rsid w:val="0045545C"/>
    <w:rsid w:val="004554D0"/>
    <w:rsid w:val="00455793"/>
    <w:rsid w:val="004558B4"/>
    <w:rsid w:val="00455E86"/>
    <w:rsid w:val="00456035"/>
    <w:rsid w:val="00456E53"/>
    <w:rsid w:val="00456EAE"/>
    <w:rsid w:val="00456F61"/>
    <w:rsid w:val="00456F6C"/>
    <w:rsid w:val="00457080"/>
    <w:rsid w:val="00457A4F"/>
    <w:rsid w:val="00457C8B"/>
    <w:rsid w:val="004602B6"/>
    <w:rsid w:val="004602E9"/>
    <w:rsid w:val="004608D3"/>
    <w:rsid w:val="004608ED"/>
    <w:rsid w:val="00460CAD"/>
    <w:rsid w:val="0046111D"/>
    <w:rsid w:val="004613CD"/>
    <w:rsid w:val="00461668"/>
    <w:rsid w:val="00461EEB"/>
    <w:rsid w:val="0046218F"/>
    <w:rsid w:val="00462570"/>
    <w:rsid w:val="00462647"/>
    <w:rsid w:val="00462778"/>
    <w:rsid w:val="00462D60"/>
    <w:rsid w:val="004630AB"/>
    <w:rsid w:val="004633AA"/>
    <w:rsid w:val="00463A16"/>
    <w:rsid w:val="00463AF1"/>
    <w:rsid w:val="004646C3"/>
    <w:rsid w:val="00464C7A"/>
    <w:rsid w:val="00464D97"/>
    <w:rsid w:val="004659BF"/>
    <w:rsid w:val="004659D5"/>
    <w:rsid w:val="00465AAD"/>
    <w:rsid w:val="00465E8A"/>
    <w:rsid w:val="00465F94"/>
    <w:rsid w:val="00466693"/>
    <w:rsid w:val="00466C97"/>
    <w:rsid w:val="00466D2A"/>
    <w:rsid w:val="00466F06"/>
    <w:rsid w:val="00466F46"/>
    <w:rsid w:val="0046736F"/>
    <w:rsid w:val="00467E75"/>
    <w:rsid w:val="00467EDA"/>
    <w:rsid w:val="00470057"/>
    <w:rsid w:val="004701D3"/>
    <w:rsid w:val="00470954"/>
    <w:rsid w:val="004709B8"/>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3E1F"/>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77C7E"/>
    <w:rsid w:val="00480072"/>
    <w:rsid w:val="004806F5"/>
    <w:rsid w:val="004808C3"/>
    <w:rsid w:val="00480BB1"/>
    <w:rsid w:val="00480BFA"/>
    <w:rsid w:val="0048152B"/>
    <w:rsid w:val="00481A7F"/>
    <w:rsid w:val="00481F19"/>
    <w:rsid w:val="00482AA0"/>
    <w:rsid w:val="00483278"/>
    <w:rsid w:val="00483382"/>
    <w:rsid w:val="0048338F"/>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BCE"/>
    <w:rsid w:val="00490C33"/>
    <w:rsid w:val="00490E27"/>
    <w:rsid w:val="00491267"/>
    <w:rsid w:val="004913B9"/>
    <w:rsid w:val="004913E5"/>
    <w:rsid w:val="00491452"/>
    <w:rsid w:val="0049148B"/>
    <w:rsid w:val="004915D5"/>
    <w:rsid w:val="004915F8"/>
    <w:rsid w:val="00491A4A"/>
    <w:rsid w:val="00491ADE"/>
    <w:rsid w:val="00491D73"/>
    <w:rsid w:val="00492649"/>
    <w:rsid w:val="004926F0"/>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800"/>
    <w:rsid w:val="00496854"/>
    <w:rsid w:val="0049692E"/>
    <w:rsid w:val="004969CE"/>
    <w:rsid w:val="0049759D"/>
    <w:rsid w:val="0049776D"/>
    <w:rsid w:val="004977BF"/>
    <w:rsid w:val="00497A79"/>
    <w:rsid w:val="00497DF3"/>
    <w:rsid w:val="004A027D"/>
    <w:rsid w:val="004A04A9"/>
    <w:rsid w:val="004A061C"/>
    <w:rsid w:val="004A0679"/>
    <w:rsid w:val="004A150D"/>
    <w:rsid w:val="004A1629"/>
    <w:rsid w:val="004A1BAA"/>
    <w:rsid w:val="004A1C83"/>
    <w:rsid w:val="004A1ECA"/>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4E6"/>
    <w:rsid w:val="004A5708"/>
    <w:rsid w:val="004A5DF6"/>
    <w:rsid w:val="004A68A9"/>
    <w:rsid w:val="004A7278"/>
    <w:rsid w:val="004A736A"/>
    <w:rsid w:val="004A7E8B"/>
    <w:rsid w:val="004B008A"/>
    <w:rsid w:val="004B0E59"/>
    <w:rsid w:val="004B13FE"/>
    <w:rsid w:val="004B186B"/>
    <w:rsid w:val="004B1E45"/>
    <w:rsid w:val="004B1F10"/>
    <w:rsid w:val="004B1FE6"/>
    <w:rsid w:val="004B2409"/>
    <w:rsid w:val="004B2767"/>
    <w:rsid w:val="004B296B"/>
    <w:rsid w:val="004B2CE7"/>
    <w:rsid w:val="004B2D2C"/>
    <w:rsid w:val="004B3124"/>
    <w:rsid w:val="004B31D0"/>
    <w:rsid w:val="004B3469"/>
    <w:rsid w:val="004B35E1"/>
    <w:rsid w:val="004B37ED"/>
    <w:rsid w:val="004B3920"/>
    <w:rsid w:val="004B3D98"/>
    <w:rsid w:val="004B4069"/>
    <w:rsid w:val="004B486F"/>
    <w:rsid w:val="004B4D09"/>
    <w:rsid w:val="004B4E4A"/>
    <w:rsid w:val="004B51D2"/>
    <w:rsid w:val="004B5327"/>
    <w:rsid w:val="004B5D95"/>
    <w:rsid w:val="004B65CB"/>
    <w:rsid w:val="004B65F9"/>
    <w:rsid w:val="004B6B9E"/>
    <w:rsid w:val="004B6FC0"/>
    <w:rsid w:val="004B76C8"/>
    <w:rsid w:val="004B7816"/>
    <w:rsid w:val="004B7CBD"/>
    <w:rsid w:val="004B7FFC"/>
    <w:rsid w:val="004C002F"/>
    <w:rsid w:val="004C015A"/>
    <w:rsid w:val="004C01CF"/>
    <w:rsid w:val="004C036D"/>
    <w:rsid w:val="004C066C"/>
    <w:rsid w:val="004C0A9B"/>
    <w:rsid w:val="004C0C01"/>
    <w:rsid w:val="004C1829"/>
    <w:rsid w:val="004C1A60"/>
    <w:rsid w:val="004C1BA9"/>
    <w:rsid w:val="004C313D"/>
    <w:rsid w:val="004C31F3"/>
    <w:rsid w:val="004C32EB"/>
    <w:rsid w:val="004C3339"/>
    <w:rsid w:val="004C3738"/>
    <w:rsid w:val="004C3A1C"/>
    <w:rsid w:val="004C400A"/>
    <w:rsid w:val="004C40CC"/>
    <w:rsid w:val="004C40E2"/>
    <w:rsid w:val="004C4D88"/>
    <w:rsid w:val="004C4EA2"/>
    <w:rsid w:val="004C5040"/>
    <w:rsid w:val="004C55A1"/>
    <w:rsid w:val="004C592F"/>
    <w:rsid w:val="004C5AC7"/>
    <w:rsid w:val="004C6243"/>
    <w:rsid w:val="004C69F7"/>
    <w:rsid w:val="004C6B33"/>
    <w:rsid w:val="004C6D16"/>
    <w:rsid w:val="004C6DAE"/>
    <w:rsid w:val="004C713A"/>
    <w:rsid w:val="004C7416"/>
    <w:rsid w:val="004C76CF"/>
    <w:rsid w:val="004D10F7"/>
    <w:rsid w:val="004D1110"/>
    <w:rsid w:val="004D1593"/>
    <w:rsid w:val="004D18B9"/>
    <w:rsid w:val="004D1D7A"/>
    <w:rsid w:val="004D1DB0"/>
    <w:rsid w:val="004D23F8"/>
    <w:rsid w:val="004D282B"/>
    <w:rsid w:val="004D2A2E"/>
    <w:rsid w:val="004D30CA"/>
    <w:rsid w:val="004D3337"/>
    <w:rsid w:val="004D3459"/>
    <w:rsid w:val="004D3730"/>
    <w:rsid w:val="004D37CC"/>
    <w:rsid w:val="004D38C9"/>
    <w:rsid w:val="004D3C2E"/>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DAF"/>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51F2"/>
    <w:rsid w:val="004E5237"/>
    <w:rsid w:val="004E5373"/>
    <w:rsid w:val="004E54E2"/>
    <w:rsid w:val="004E5851"/>
    <w:rsid w:val="004E5C29"/>
    <w:rsid w:val="004E5E5C"/>
    <w:rsid w:val="004E6072"/>
    <w:rsid w:val="004E6648"/>
    <w:rsid w:val="004E6674"/>
    <w:rsid w:val="004E6740"/>
    <w:rsid w:val="004E6C49"/>
    <w:rsid w:val="004E7086"/>
    <w:rsid w:val="004E7364"/>
    <w:rsid w:val="004E77C3"/>
    <w:rsid w:val="004E77FE"/>
    <w:rsid w:val="004E7A5B"/>
    <w:rsid w:val="004E7B7C"/>
    <w:rsid w:val="004E7CFE"/>
    <w:rsid w:val="004F0004"/>
    <w:rsid w:val="004F01B7"/>
    <w:rsid w:val="004F0889"/>
    <w:rsid w:val="004F0A4B"/>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45D4"/>
    <w:rsid w:val="004F45ED"/>
    <w:rsid w:val="004F5111"/>
    <w:rsid w:val="004F530C"/>
    <w:rsid w:val="004F592B"/>
    <w:rsid w:val="004F5A6B"/>
    <w:rsid w:val="004F6326"/>
    <w:rsid w:val="004F63A5"/>
    <w:rsid w:val="004F65A9"/>
    <w:rsid w:val="004F6759"/>
    <w:rsid w:val="004F6968"/>
    <w:rsid w:val="004F7427"/>
    <w:rsid w:val="004F753A"/>
    <w:rsid w:val="004F7E8E"/>
    <w:rsid w:val="005001F0"/>
    <w:rsid w:val="005005F2"/>
    <w:rsid w:val="00500837"/>
    <w:rsid w:val="00500BCC"/>
    <w:rsid w:val="00500DE5"/>
    <w:rsid w:val="00501068"/>
    <w:rsid w:val="005017FA"/>
    <w:rsid w:val="00501D37"/>
    <w:rsid w:val="0050205A"/>
    <w:rsid w:val="00502294"/>
    <w:rsid w:val="0050293C"/>
    <w:rsid w:val="00502B48"/>
    <w:rsid w:val="00502B94"/>
    <w:rsid w:val="00502CE9"/>
    <w:rsid w:val="005030D4"/>
    <w:rsid w:val="005032DC"/>
    <w:rsid w:val="00503382"/>
    <w:rsid w:val="0050364F"/>
    <w:rsid w:val="00503AA9"/>
    <w:rsid w:val="00503AE2"/>
    <w:rsid w:val="00503D93"/>
    <w:rsid w:val="00503E7F"/>
    <w:rsid w:val="005046E6"/>
    <w:rsid w:val="00505155"/>
    <w:rsid w:val="0050530E"/>
    <w:rsid w:val="00506425"/>
    <w:rsid w:val="005064BC"/>
    <w:rsid w:val="005067E9"/>
    <w:rsid w:val="00506B83"/>
    <w:rsid w:val="00506E2D"/>
    <w:rsid w:val="00506F90"/>
    <w:rsid w:val="00507252"/>
    <w:rsid w:val="005075EE"/>
    <w:rsid w:val="005076E8"/>
    <w:rsid w:val="005079D8"/>
    <w:rsid w:val="00507BF4"/>
    <w:rsid w:val="0051003E"/>
    <w:rsid w:val="005101F5"/>
    <w:rsid w:val="0051097F"/>
    <w:rsid w:val="00510AB9"/>
    <w:rsid w:val="00510BF8"/>
    <w:rsid w:val="00510EC6"/>
    <w:rsid w:val="00511013"/>
    <w:rsid w:val="00511417"/>
    <w:rsid w:val="00511719"/>
    <w:rsid w:val="00512004"/>
    <w:rsid w:val="00512106"/>
    <w:rsid w:val="00512471"/>
    <w:rsid w:val="00512580"/>
    <w:rsid w:val="00512A4D"/>
    <w:rsid w:val="00512C3D"/>
    <w:rsid w:val="00512EAA"/>
    <w:rsid w:val="00512FA6"/>
    <w:rsid w:val="005135F6"/>
    <w:rsid w:val="0051398C"/>
    <w:rsid w:val="00513B73"/>
    <w:rsid w:val="00513C97"/>
    <w:rsid w:val="00514AA4"/>
    <w:rsid w:val="00514D14"/>
    <w:rsid w:val="00514DD2"/>
    <w:rsid w:val="00514F98"/>
    <w:rsid w:val="00514FFC"/>
    <w:rsid w:val="00515849"/>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E15"/>
    <w:rsid w:val="00523F7A"/>
    <w:rsid w:val="005240FB"/>
    <w:rsid w:val="005245BE"/>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46B"/>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824"/>
    <w:rsid w:val="00534A4B"/>
    <w:rsid w:val="00534E06"/>
    <w:rsid w:val="0053546D"/>
    <w:rsid w:val="00535489"/>
    <w:rsid w:val="005355CB"/>
    <w:rsid w:val="005358F5"/>
    <w:rsid w:val="00535AC2"/>
    <w:rsid w:val="00536B5C"/>
    <w:rsid w:val="00536DCD"/>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549"/>
    <w:rsid w:val="00542781"/>
    <w:rsid w:val="0054288C"/>
    <w:rsid w:val="005429B4"/>
    <w:rsid w:val="00542AC1"/>
    <w:rsid w:val="00543212"/>
    <w:rsid w:val="005432BD"/>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AF1"/>
    <w:rsid w:val="00552BD9"/>
    <w:rsid w:val="00552D8C"/>
    <w:rsid w:val="00552DB6"/>
    <w:rsid w:val="00552ED1"/>
    <w:rsid w:val="0055303B"/>
    <w:rsid w:val="00553B8A"/>
    <w:rsid w:val="00553BA1"/>
    <w:rsid w:val="0055477E"/>
    <w:rsid w:val="00554922"/>
    <w:rsid w:val="00554C08"/>
    <w:rsid w:val="00555742"/>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3DBC"/>
    <w:rsid w:val="005640DE"/>
    <w:rsid w:val="005643F9"/>
    <w:rsid w:val="0056487E"/>
    <w:rsid w:val="00564A33"/>
    <w:rsid w:val="00564D10"/>
    <w:rsid w:val="00565110"/>
    <w:rsid w:val="00565655"/>
    <w:rsid w:val="00565C70"/>
    <w:rsid w:val="00566073"/>
    <w:rsid w:val="0056607A"/>
    <w:rsid w:val="00566422"/>
    <w:rsid w:val="00566B66"/>
    <w:rsid w:val="00566D1B"/>
    <w:rsid w:val="00566D6D"/>
    <w:rsid w:val="00566E82"/>
    <w:rsid w:val="00567BA3"/>
    <w:rsid w:val="0057029A"/>
    <w:rsid w:val="0057035F"/>
    <w:rsid w:val="005704F4"/>
    <w:rsid w:val="00570F7E"/>
    <w:rsid w:val="005710C1"/>
    <w:rsid w:val="005710E5"/>
    <w:rsid w:val="005712F8"/>
    <w:rsid w:val="00571CC7"/>
    <w:rsid w:val="0057209C"/>
    <w:rsid w:val="005726A3"/>
    <w:rsid w:val="00572AA3"/>
    <w:rsid w:val="005736E0"/>
    <w:rsid w:val="00573978"/>
    <w:rsid w:val="00573C1E"/>
    <w:rsid w:val="00573D67"/>
    <w:rsid w:val="00574007"/>
    <w:rsid w:val="00574531"/>
    <w:rsid w:val="0057465B"/>
    <w:rsid w:val="00574E28"/>
    <w:rsid w:val="00574E54"/>
    <w:rsid w:val="00574F0E"/>
    <w:rsid w:val="00575672"/>
    <w:rsid w:val="00575674"/>
    <w:rsid w:val="005766EC"/>
    <w:rsid w:val="005767D9"/>
    <w:rsid w:val="005768FB"/>
    <w:rsid w:val="005769EE"/>
    <w:rsid w:val="00576B54"/>
    <w:rsid w:val="00577146"/>
    <w:rsid w:val="005773A0"/>
    <w:rsid w:val="00577867"/>
    <w:rsid w:val="005778EB"/>
    <w:rsid w:val="005800F8"/>
    <w:rsid w:val="00580187"/>
    <w:rsid w:val="005801AA"/>
    <w:rsid w:val="005801CB"/>
    <w:rsid w:val="00580A07"/>
    <w:rsid w:val="00580B29"/>
    <w:rsid w:val="00581441"/>
    <w:rsid w:val="0058156A"/>
    <w:rsid w:val="00581D89"/>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FBC"/>
    <w:rsid w:val="005860CF"/>
    <w:rsid w:val="005861E2"/>
    <w:rsid w:val="00586D72"/>
    <w:rsid w:val="005877AD"/>
    <w:rsid w:val="00587C9E"/>
    <w:rsid w:val="00587FD7"/>
    <w:rsid w:val="00590999"/>
    <w:rsid w:val="00590B51"/>
    <w:rsid w:val="00590E36"/>
    <w:rsid w:val="00590F71"/>
    <w:rsid w:val="00591774"/>
    <w:rsid w:val="00591CC0"/>
    <w:rsid w:val="00592285"/>
    <w:rsid w:val="00592468"/>
    <w:rsid w:val="00592518"/>
    <w:rsid w:val="00592632"/>
    <w:rsid w:val="00592F5E"/>
    <w:rsid w:val="00593113"/>
    <w:rsid w:val="005933B5"/>
    <w:rsid w:val="00593540"/>
    <w:rsid w:val="005935F8"/>
    <w:rsid w:val="00593A14"/>
    <w:rsid w:val="00593DCE"/>
    <w:rsid w:val="00594107"/>
    <w:rsid w:val="005942BD"/>
    <w:rsid w:val="00594755"/>
    <w:rsid w:val="00594A39"/>
    <w:rsid w:val="00594F26"/>
    <w:rsid w:val="00595192"/>
    <w:rsid w:val="0059573A"/>
    <w:rsid w:val="005959B4"/>
    <w:rsid w:val="00595F55"/>
    <w:rsid w:val="00595F62"/>
    <w:rsid w:val="00595FE3"/>
    <w:rsid w:val="0059630E"/>
    <w:rsid w:val="005963F7"/>
    <w:rsid w:val="00596CF9"/>
    <w:rsid w:val="00596DF4"/>
    <w:rsid w:val="00596F47"/>
    <w:rsid w:val="005974CA"/>
    <w:rsid w:val="00597515"/>
    <w:rsid w:val="00597710"/>
    <w:rsid w:val="00597E34"/>
    <w:rsid w:val="00597ED0"/>
    <w:rsid w:val="005A004D"/>
    <w:rsid w:val="005A02D8"/>
    <w:rsid w:val="005A0825"/>
    <w:rsid w:val="005A08ED"/>
    <w:rsid w:val="005A12E0"/>
    <w:rsid w:val="005A1744"/>
    <w:rsid w:val="005A17B8"/>
    <w:rsid w:val="005A1A87"/>
    <w:rsid w:val="005A1C35"/>
    <w:rsid w:val="005A1D5B"/>
    <w:rsid w:val="005A239F"/>
    <w:rsid w:val="005A26D2"/>
    <w:rsid w:val="005A276B"/>
    <w:rsid w:val="005A27F0"/>
    <w:rsid w:val="005A27FC"/>
    <w:rsid w:val="005A2A01"/>
    <w:rsid w:val="005A2AB0"/>
    <w:rsid w:val="005A2C1C"/>
    <w:rsid w:val="005A2CAE"/>
    <w:rsid w:val="005A33BA"/>
    <w:rsid w:val="005A34F5"/>
    <w:rsid w:val="005A3C75"/>
    <w:rsid w:val="005A3CDD"/>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5C6"/>
    <w:rsid w:val="005B2853"/>
    <w:rsid w:val="005B28D7"/>
    <w:rsid w:val="005B2945"/>
    <w:rsid w:val="005B2A0E"/>
    <w:rsid w:val="005B32B6"/>
    <w:rsid w:val="005B370F"/>
    <w:rsid w:val="005B3780"/>
    <w:rsid w:val="005B38CA"/>
    <w:rsid w:val="005B3E37"/>
    <w:rsid w:val="005B3EFD"/>
    <w:rsid w:val="005B41B5"/>
    <w:rsid w:val="005B48FF"/>
    <w:rsid w:val="005B5225"/>
    <w:rsid w:val="005B5E0C"/>
    <w:rsid w:val="005B64CC"/>
    <w:rsid w:val="005B654D"/>
    <w:rsid w:val="005B6610"/>
    <w:rsid w:val="005B66AB"/>
    <w:rsid w:val="005B67E6"/>
    <w:rsid w:val="005B6958"/>
    <w:rsid w:val="005B6BC6"/>
    <w:rsid w:val="005B6C5A"/>
    <w:rsid w:val="005B747B"/>
    <w:rsid w:val="005B77F0"/>
    <w:rsid w:val="005B787B"/>
    <w:rsid w:val="005B7A37"/>
    <w:rsid w:val="005B7BE1"/>
    <w:rsid w:val="005B7EC5"/>
    <w:rsid w:val="005C0036"/>
    <w:rsid w:val="005C10C3"/>
    <w:rsid w:val="005C14E3"/>
    <w:rsid w:val="005C16DB"/>
    <w:rsid w:val="005C176B"/>
    <w:rsid w:val="005C1839"/>
    <w:rsid w:val="005C18FF"/>
    <w:rsid w:val="005C1A6B"/>
    <w:rsid w:val="005C1F21"/>
    <w:rsid w:val="005C2548"/>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63A"/>
    <w:rsid w:val="005D3843"/>
    <w:rsid w:val="005D3BDF"/>
    <w:rsid w:val="005D3F99"/>
    <w:rsid w:val="005D4746"/>
    <w:rsid w:val="005D4CC8"/>
    <w:rsid w:val="005D4D5E"/>
    <w:rsid w:val="005D50F4"/>
    <w:rsid w:val="005D5412"/>
    <w:rsid w:val="005D55CA"/>
    <w:rsid w:val="005D588C"/>
    <w:rsid w:val="005D5A5E"/>
    <w:rsid w:val="005D5EEC"/>
    <w:rsid w:val="005D64D0"/>
    <w:rsid w:val="005D65C0"/>
    <w:rsid w:val="005D689B"/>
    <w:rsid w:val="005D6C41"/>
    <w:rsid w:val="005D6D0D"/>
    <w:rsid w:val="005D6DBE"/>
    <w:rsid w:val="005D748E"/>
    <w:rsid w:val="005D772C"/>
    <w:rsid w:val="005D7D95"/>
    <w:rsid w:val="005D7F26"/>
    <w:rsid w:val="005E0198"/>
    <w:rsid w:val="005E043C"/>
    <w:rsid w:val="005E0719"/>
    <w:rsid w:val="005E0D75"/>
    <w:rsid w:val="005E0F5D"/>
    <w:rsid w:val="005E146D"/>
    <w:rsid w:val="005E20CA"/>
    <w:rsid w:val="005E23FA"/>
    <w:rsid w:val="005E253B"/>
    <w:rsid w:val="005E2E51"/>
    <w:rsid w:val="005E2FB4"/>
    <w:rsid w:val="005E3657"/>
    <w:rsid w:val="005E37EE"/>
    <w:rsid w:val="005E399D"/>
    <w:rsid w:val="005E4947"/>
    <w:rsid w:val="005E4BD8"/>
    <w:rsid w:val="005E4CEC"/>
    <w:rsid w:val="005E52CE"/>
    <w:rsid w:val="005E555E"/>
    <w:rsid w:val="005E5600"/>
    <w:rsid w:val="005E57FC"/>
    <w:rsid w:val="005E5A78"/>
    <w:rsid w:val="005E5CEB"/>
    <w:rsid w:val="005E6E34"/>
    <w:rsid w:val="005E700F"/>
    <w:rsid w:val="005E7165"/>
    <w:rsid w:val="005E7267"/>
    <w:rsid w:val="005E7300"/>
    <w:rsid w:val="005E7759"/>
    <w:rsid w:val="005E78BC"/>
    <w:rsid w:val="005E7DC4"/>
    <w:rsid w:val="005E7FFE"/>
    <w:rsid w:val="005F0145"/>
    <w:rsid w:val="005F044F"/>
    <w:rsid w:val="005F04B6"/>
    <w:rsid w:val="005F07A4"/>
    <w:rsid w:val="005F0905"/>
    <w:rsid w:val="005F0A78"/>
    <w:rsid w:val="005F0ADD"/>
    <w:rsid w:val="005F0BFF"/>
    <w:rsid w:val="005F0C97"/>
    <w:rsid w:val="005F0DB7"/>
    <w:rsid w:val="005F0DB8"/>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E44"/>
    <w:rsid w:val="005F5EFB"/>
    <w:rsid w:val="005F60E5"/>
    <w:rsid w:val="005F6304"/>
    <w:rsid w:val="005F6664"/>
    <w:rsid w:val="005F66E7"/>
    <w:rsid w:val="005F66E9"/>
    <w:rsid w:val="005F6A53"/>
    <w:rsid w:val="005F6C21"/>
    <w:rsid w:val="005F6EA9"/>
    <w:rsid w:val="005F714E"/>
    <w:rsid w:val="005F744A"/>
    <w:rsid w:val="005F756D"/>
    <w:rsid w:val="005F78C7"/>
    <w:rsid w:val="005F7DCF"/>
    <w:rsid w:val="005F7F8A"/>
    <w:rsid w:val="006002B0"/>
    <w:rsid w:val="006006BC"/>
    <w:rsid w:val="0060085C"/>
    <w:rsid w:val="00600E6D"/>
    <w:rsid w:val="0060102B"/>
    <w:rsid w:val="0060114A"/>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B71"/>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5D98"/>
    <w:rsid w:val="00616149"/>
    <w:rsid w:val="006170EC"/>
    <w:rsid w:val="006175FB"/>
    <w:rsid w:val="006179A5"/>
    <w:rsid w:val="006201F3"/>
    <w:rsid w:val="00620A2B"/>
    <w:rsid w:val="00620B76"/>
    <w:rsid w:val="00620EA7"/>
    <w:rsid w:val="00621866"/>
    <w:rsid w:val="00621D8C"/>
    <w:rsid w:val="00621E21"/>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6A5"/>
    <w:rsid w:val="0062776C"/>
    <w:rsid w:val="006277F4"/>
    <w:rsid w:val="00630372"/>
    <w:rsid w:val="00630824"/>
    <w:rsid w:val="0063083D"/>
    <w:rsid w:val="006308F7"/>
    <w:rsid w:val="00630ACE"/>
    <w:rsid w:val="00630D32"/>
    <w:rsid w:val="00630D36"/>
    <w:rsid w:val="0063104F"/>
    <w:rsid w:val="006311C4"/>
    <w:rsid w:val="00631DD1"/>
    <w:rsid w:val="006323C6"/>
    <w:rsid w:val="00632D00"/>
    <w:rsid w:val="00633361"/>
    <w:rsid w:val="0063342D"/>
    <w:rsid w:val="00633A50"/>
    <w:rsid w:val="00633C1C"/>
    <w:rsid w:val="00633E9E"/>
    <w:rsid w:val="00633FE5"/>
    <w:rsid w:val="00633FF2"/>
    <w:rsid w:val="0063474A"/>
    <w:rsid w:val="0063479F"/>
    <w:rsid w:val="00634A1D"/>
    <w:rsid w:val="00635602"/>
    <w:rsid w:val="0063599D"/>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3826"/>
    <w:rsid w:val="0064390F"/>
    <w:rsid w:val="00643A26"/>
    <w:rsid w:val="00643A31"/>
    <w:rsid w:val="006440D8"/>
    <w:rsid w:val="006441DD"/>
    <w:rsid w:val="006445BC"/>
    <w:rsid w:val="0064460C"/>
    <w:rsid w:val="00644C09"/>
    <w:rsid w:val="00644FD3"/>
    <w:rsid w:val="00645CCC"/>
    <w:rsid w:val="00646A2A"/>
    <w:rsid w:val="00646B59"/>
    <w:rsid w:val="006470B8"/>
    <w:rsid w:val="0064785F"/>
    <w:rsid w:val="0064793B"/>
    <w:rsid w:val="00647B67"/>
    <w:rsid w:val="00647EE6"/>
    <w:rsid w:val="00647F1C"/>
    <w:rsid w:val="00650280"/>
    <w:rsid w:val="006509A2"/>
    <w:rsid w:val="00650A2C"/>
    <w:rsid w:val="00651354"/>
    <w:rsid w:val="0065165D"/>
    <w:rsid w:val="00651696"/>
    <w:rsid w:val="00651BD7"/>
    <w:rsid w:val="00651C67"/>
    <w:rsid w:val="0065229E"/>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A53"/>
    <w:rsid w:val="00655E1D"/>
    <w:rsid w:val="006569D4"/>
    <w:rsid w:val="00656A24"/>
    <w:rsid w:val="00656FE0"/>
    <w:rsid w:val="006573F8"/>
    <w:rsid w:val="00657C41"/>
    <w:rsid w:val="006605A6"/>
    <w:rsid w:val="006609E7"/>
    <w:rsid w:val="006609EC"/>
    <w:rsid w:val="00660B3B"/>
    <w:rsid w:val="00660BC0"/>
    <w:rsid w:val="0066107B"/>
    <w:rsid w:val="006611C8"/>
    <w:rsid w:val="00661525"/>
    <w:rsid w:val="006618D6"/>
    <w:rsid w:val="006619F9"/>
    <w:rsid w:val="00661BB7"/>
    <w:rsid w:val="00661F02"/>
    <w:rsid w:val="006624A8"/>
    <w:rsid w:val="006631A5"/>
    <w:rsid w:val="00663370"/>
    <w:rsid w:val="006635E6"/>
    <w:rsid w:val="00663968"/>
    <w:rsid w:val="00663ADD"/>
    <w:rsid w:val="00663B84"/>
    <w:rsid w:val="00663BE1"/>
    <w:rsid w:val="00663C11"/>
    <w:rsid w:val="00663CA8"/>
    <w:rsid w:val="00663E32"/>
    <w:rsid w:val="0066450C"/>
    <w:rsid w:val="00664867"/>
    <w:rsid w:val="006651EE"/>
    <w:rsid w:val="00665898"/>
    <w:rsid w:val="00665957"/>
    <w:rsid w:val="00665B32"/>
    <w:rsid w:val="00666422"/>
    <w:rsid w:val="006667F9"/>
    <w:rsid w:val="006668C2"/>
    <w:rsid w:val="00666946"/>
    <w:rsid w:val="00666CC6"/>
    <w:rsid w:val="0066706D"/>
    <w:rsid w:val="00667242"/>
    <w:rsid w:val="006672C9"/>
    <w:rsid w:val="0066749E"/>
    <w:rsid w:val="00670428"/>
    <w:rsid w:val="00670460"/>
    <w:rsid w:val="006709B2"/>
    <w:rsid w:val="00670B50"/>
    <w:rsid w:val="006715E2"/>
    <w:rsid w:val="006718A0"/>
    <w:rsid w:val="00671E25"/>
    <w:rsid w:val="00672002"/>
    <w:rsid w:val="00672322"/>
    <w:rsid w:val="006729F5"/>
    <w:rsid w:val="00672B37"/>
    <w:rsid w:val="00672B78"/>
    <w:rsid w:val="00672C89"/>
    <w:rsid w:val="006734B8"/>
    <w:rsid w:val="00673501"/>
    <w:rsid w:val="00673649"/>
    <w:rsid w:val="006736BC"/>
    <w:rsid w:val="00673762"/>
    <w:rsid w:val="00674026"/>
    <w:rsid w:val="00674C74"/>
    <w:rsid w:val="00675144"/>
    <w:rsid w:val="006752BC"/>
    <w:rsid w:val="006753A3"/>
    <w:rsid w:val="00675A77"/>
    <w:rsid w:val="00675B74"/>
    <w:rsid w:val="00676749"/>
    <w:rsid w:val="0067692A"/>
    <w:rsid w:val="00676A03"/>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CC8"/>
    <w:rsid w:val="00684DAC"/>
    <w:rsid w:val="00684F60"/>
    <w:rsid w:val="00685281"/>
    <w:rsid w:val="00685566"/>
    <w:rsid w:val="00685F16"/>
    <w:rsid w:val="00686578"/>
    <w:rsid w:val="006866BB"/>
    <w:rsid w:val="0068686B"/>
    <w:rsid w:val="00686A57"/>
    <w:rsid w:val="0068737D"/>
    <w:rsid w:val="006873B6"/>
    <w:rsid w:val="006874D4"/>
    <w:rsid w:val="00687DF2"/>
    <w:rsid w:val="0069050E"/>
    <w:rsid w:val="00690C4D"/>
    <w:rsid w:val="0069117F"/>
    <w:rsid w:val="00691B51"/>
    <w:rsid w:val="006920E6"/>
    <w:rsid w:val="0069260B"/>
    <w:rsid w:val="006926B1"/>
    <w:rsid w:val="00692905"/>
    <w:rsid w:val="00692B83"/>
    <w:rsid w:val="006937F7"/>
    <w:rsid w:val="00693ED3"/>
    <w:rsid w:val="00694402"/>
    <w:rsid w:val="00694874"/>
    <w:rsid w:val="00694F03"/>
    <w:rsid w:val="00694F8C"/>
    <w:rsid w:val="0069501D"/>
    <w:rsid w:val="0069522C"/>
    <w:rsid w:val="0069537B"/>
    <w:rsid w:val="006957E9"/>
    <w:rsid w:val="00695828"/>
    <w:rsid w:val="006960F5"/>
    <w:rsid w:val="00696732"/>
    <w:rsid w:val="00696A75"/>
    <w:rsid w:val="00696C45"/>
    <w:rsid w:val="00696E31"/>
    <w:rsid w:val="0069712C"/>
    <w:rsid w:val="00697296"/>
    <w:rsid w:val="00697704"/>
    <w:rsid w:val="00697882"/>
    <w:rsid w:val="00697980"/>
    <w:rsid w:val="00697A12"/>
    <w:rsid w:val="00697E9B"/>
    <w:rsid w:val="006A00B7"/>
    <w:rsid w:val="006A049C"/>
    <w:rsid w:val="006A04DE"/>
    <w:rsid w:val="006A0558"/>
    <w:rsid w:val="006A0845"/>
    <w:rsid w:val="006A08C3"/>
    <w:rsid w:val="006A0CF9"/>
    <w:rsid w:val="006A1116"/>
    <w:rsid w:val="006A19ED"/>
    <w:rsid w:val="006A1DCE"/>
    <w:rsid w:val="006A1E3B"/>
    <w:rsid w:val="006A20CE"/>
    <w:rsid w:val="006A20D3"/>
    <w:rsid w:val="006A26A0"/>
    <w:rsid w:val="006A2A4C"/>
    <w:rsid w:val="006A2CA1"/>
    <w:rsid w:val="006A2E8F"/>
    <w:rsid w:val="006A2FDF"/>
    <w:rsid w:val="006A3375"/>
    <w:rsid w:val="006A36F1"/>
    <w:rsid w:val="006A3964"/>
    <w:rsid w:val="006A3CD1"/>
    <w:rsid w:val="006A3F08"/>
    <w:rsid w:val="006A425A"/>
    <w:rsid w:val="006A42A7"/>
    <w:rsid w:val="006A444D"/>
    <w:rsid w:val="006A45A5"/>
    <w:rsid w:val="006A45DC"/>
    <w:rsid w:val="006A47AA"/>
    <w:rsid w:val="006A4845"/>
    <w:rsid w:val="006A4A44"/>
    <w:rsid w:val="006A4B54"/>
    <w:rsid w:val="006A5067"/>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2A1"/>
    <w:rsid w:val="006B15E5"/>
    <w:rsid w:val="006B1644"/>
    <w:rsid w:val="006B1695"/>
    <w:rsid w:val="006B269D"/>
    <w:rsid w:val="006B2881"/>
    <w:rsid w:val="006B2B1E"/>
    <w:rsid w:val="006B2BD9"/>
    <w:rsid w:val="006B3234"/>
    <w:rsid w:val="006B32A7"/>
    <w:rsid w:val="006B3B88"/>
    <w:rsid w:val="006B40AA"/>
    <w:rsid w:val="006B417E"/>
    <w:rsid w:val="006B4328"/>
    <w:rsid w:val="006B4A0C"/>
    <w:rsid w:val="006B4A53"/>
    <w:rsid w:val="006B4AB8"/>
    <w:rsid w:val="006B4EE9"/>
    <w:rsid w:val="006B5157"/>
    <w:rsid w:val="006B51ED"/>
    <w:rsid w:val="006B5532"/>
    <w:rsid w:val="006B5EF3"/>
    <w:rsid w:val="006B5FFD"/>
    <w:rsid w:val="006B63B1"/>
    <w:rsid w:val="006B6589"/>
    <w:rsid w:val="006B6C86"/>
    <w:rsid w:val="006B767B"/>
    <w:rsid w:val="006C00B3"/>
    <w:rsid w:val="006C012F"/>
    <w:rsid w:val="006C0A56"/>
    <w:rsid w:val="006C0E04"/>
    <w:rsid w:val="006C0F64"/>
    <w:rsid w:val="006C142E"/>
    <w:rsid w:val="006C1D94"/>
    <w:rsid w:val="006C1F22"/>
    <w:rsid w:val="006C2035"/>
    <w:rsid w:val="006C2241"/>
    <w:rsid w:val="006C227E"/>
    <w:rsid w:val="006C29CE"/>
    <w:rsid w:val="006C3100"/>
    <w:rsid w:val="006C3673"/>
    <w:rsid w:val="006C387D"/>
    <w:rsid w:val="006C3AA0"/>
    <w:rsid w:val="006C3D77"/>
    <w:rsid w:val="006C400E"/>
    <w:rsid w:val="006C43C6"/>
    <w:rsid w:val="006C45A4"/>
    <w:rsid w:val="006C4A0B"/>
    <w:rsid w:val="006C65E2"/>
    <w:rsid w:val="006C6885"/>
    <w:rsid w:val="006C703C"/>
    <w:rsid w:val="006C7570"/>
    <w:rsid w:val="006C7E97"/>
    <w:rsid w:val="006C7F83"/>
    <w:rsid w:val="006D04CF"/>
    <w:rsid w:val="006D0870"/>
    <w:rsid w:val="006D0A94"/>
    <w:rsid w:val="006D0DB6"/>
    <w:rsid w:val="006D0E1B"/>
    <w:rsid w:val="006D1428"/>
    <w:rsid w:val="006D1C39"/>
    <w:rsid w:val="006D1E35"/>
    <w:rsid w:val="006D2151"/>
    <w:rsid w:val="006D2321"/>
    <w:rsid w:val="006D2491"/>
    <w:rsid w:val="006D2777"/>
    <w:rsid w:val="006D2B86"/>
    <w:rsid w:val="006D2ED0"/>
    <w:rsid w:val="006D31ED"/>
    <w:rsid w:val="006D335B"/>
    <w:rsid w:val="006D368B"/>
    <w:rsid w:val="006D3783"/>
    <w:rsid w:val="006D3817"/>
    <w:rsid w:val="006D3F39"/>
    <w:rsid w:val="006D42CD"/>
    <w:rsid w:val="006D452D"/>
    <w:rsid w:val="006D4781"/>
    <w:rsid w:val="006D4E44"/>
    <w:rsid w:val="006D5306"/>
    <w:rsid w:val="006D5711"/>
    <w:rsid w:val="006D5716"/>
    <w:rsid w:val="006D5874"/>
    <w:rsid w:val="006D592B"/>
    <w:rsid w:val="006D5BCF"/>
    <w:rsid w:val="006D5D17"/>
    <w:rsid w:val="006D5D5C"/>
    <w:rsid w:val="006D5D5F"/>
    <w:rsid w:val="006D6172"/>
    <w:rsid w:val="006D64F4"/>
    <w:rsid w:val="006D6782"/>
    <w:rsid w:val="006D6A83"/>
    <w:rsid w:val="006D6ADD"/>
    <w:rsid w:val="006D6BBB"/>
    <w:rsid w:val="006D6DBD"/>
    <w:rsid w:val="006D726D"/>
    <w:rsid w:val="006D767A"/>
    <w:rsid w:val="006D7963"/>
    <w:rsid w:val="006D79DA"/>
    <w:rsid w:val="006E002B"/>
    <w:rsid w:val="006E01F2"/>
    <w:rsid w:val="006E086A"/>
    <w:rsid w:val="006E089E"/>
    <w:rsid w:val="006E0951"/>
    <w:rsid w:val="006E1389"/>
    <w:rsid w:val="006E151D"/>
    <w:rsid w:val="006E18B8"/>
    <w:rsid w:val="006E19CD"/>
    <w:rsid w:val="006E1D45"/>
    <w:rsid w:val="006E1E72"/>
    <w:rsid w:val="006E2328"/>
    <w:rsid w:val="006E2771"/>
    <w:rsid w:val="006E3100"/>
    <w:rsid w:val="006E328A"/>
    <w:rsid w:val="006E335F"/>
    <w:rsid w:val="006E3530"/>
    <w:rsid w:val="006E411F"/>
    <w:rsid w:val="006E42D5"/>
    <w:rsid w:val="006E4683"/>
    <w:rsid w:val="006E4A87"/>
    <w:rsid w:val="006E4CD8"/>
    <w:rsid w:val="006E4D40"/>
    <w:rsid w:val="006E58AB"/>
    <w:rsid w:val="006E59AF"/>
    <w:rsid w:val="006E5B04"/>
    <w:rsid w:val="006E6237"/>
    <w:rsid w:val="006E6784"/>
    <w:rsid w:val="006E69B4"/>
    <w:rsid w:val="006E6CDE"/>
    <w:rsid w:val="006E72A9"/>
    <w:rsid w:val="006E74B7"/>
    <w:rsid w:val="006E77AA"/>
    <w:rsid w:val="006E7FE2"/>
    <w:rsid w:val="006F0287"/>
    <w:rsid w:val="006F0E9C"/>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330"/>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674"/>
    <w:rsid w:val="00701A1E"/>
    <w:rsid w:val="00701A4B"/>
    <w:rsid w:val="007022B6"/>
    <w:rsid w:val="0070279A"/>
    <w:rsid w:val="00702966"/>
    <w:rsid w:val="00702A78"/>
    <w:rsid w:val="00702BBF"/>
    <w:rsid w:val="00702EF2"/>
    <w:rsid w:val="00702F01"/>
    <w:rsid w:val="007034E3"/>
    <w:rsid w:val="00703783"/>
    <w:rsid w:val="00703A4A"/>
    <w:rsid w:val="00703E66"/>
    <w:rsid w:val="0070424E"/>
    <w:rsid w:val="00704314"/>
    <w:rsid w:val="007046D3"/>
    <w:rsid w:val="00704DAB"/>
    <w:rsid w:val="00704FAF"/>
    <w:rsid w:val="00705211"/>
    <w:rsid w:val="007056C1"/>
    <w:rsid w:val="007057CD"/>
    <w:rsid w:val="00705814"/>
    <w:rsid w:val="00706AA0"/>
    <w:rsid w:val="00706BAA"/>
    <w:rsid w:val="00706BE9"/>
    <w:rsid w:val="0071023B"/>
    <w:rsid w:val="00710512"/>
    <w:rsid w:val="00710528"/>
    <w:rsid w:val="00711060"/>
    <w:rsid w:val="007110AD"/>
    <w:rsid w:val="0071130B"/>
    <w:rsid w:val="007118B9"/>
    <w:rsid w:val="00711D6F"/>
    <w:rsid w:val="0071216B"/>
    <w:rsid w:val="0071239F"/>
    <w:rsid w:val="007123B3"/>
    <w:rsid w:val="0071249B"/>
    <w:rsid w:val="0071266C"/>
    <w:rsid w:val="0071288C"/>
    <w:rsid w:val="00713D36"/>
    <w:rsid w:val="00714758"/>
    <w:rsid w:val="0071481D"/>
    <w:rsid w:val="00715965"/>
    <w:rsid w:val="007159A6"/>
    <w:rsid w:val="00715F78"/>
    <w:rsid w:val="00716618"/>
    <w:rsid w:val="00716C54"/>
    <w:rsid w:val="0071720E"/>
    <w:rsid w:val="0071761A"/>
    <w:rsid w:val="00717988"/>
    <w:rsid w:val="007203FB"/>
    <w:rsid w:val="00720418"/>
    <w:rsid w:val="00721024"/>
    <w:rsid w:val="0072150D"/>
    <w:rsid w:val="007216B2"/>
    <w:rsid w:val="00722A6E"/>
    <w:rsid w:val="00722BB4"/>
    <w:rsid w:val="00722C37"/>
    <w:rsid w:val="00722C95"/>
    <w:rsid w:val="00722DBC"/>
    <w:rsid w:val="007230DF"/>
    <w:rsid w:val="00723E3D"/>
    <w:rsid w:val="00724A52"/>
    <w:rsid w:val="00724C69"/>
    <w:rsid w:val="007254A6"/>
    <w:rsid w:val="00725667"/>
    <w:rsid w:val="007258D3"/>
    <w:rsid w:val="00725C6D"/>
    <w:rsid w:val="00726066"/>
    <w:rsid w:val="00726098"/>
    <w:rsid w:val="00726179"/>
    <w:rsid w:val="0072657D"/>
    <w:rsid w:val="00726807"/>
    <w:rsid w:val="007271E1"/>
    <w:rsid w:val="00727991"/>
    <w:rsid w:val="007302DA"/>
    <w:rsid w:val="00730424"/>
    <w:rsid w:val="00730867"/>
    <w:rsid w:val="0073094C"/>
    <w:rsid w:val="00730A00"/>
    <w:rsid w:val="00730A40"/>
    <w:rsid w:val="00730CDA"/>
    <w:rsid w:val="007317FF"/>
    <w:rsid w:val="00731AF9"/>
    <w:rsid w:val="00731DA9"/>
    <w:rsid w:val="00731F64"/>
    <w:rsid w:val="00731FA7"/>
    <w:rsid w:val="00732077"/>
    <w:rsid w:val="00732D54"/>
    <w:rsid w:val="007333CE"/>
    <w:rsid w:val="007337F3"/>
    <w:rsid w:val="007339AE"/>
    <w:rsid w:val="00733A6B"/>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7A2"/>
    <w:rsid w:val="00737CB1"/>
    <w:rsid w:val="007402A0"/>
    <w:rsid w:val="00740380"/>
    <w:rsid w:val="00740500"/>
    <w:rsid w:val="007407AF"/>
    <w:rsid w:val="00740F5E"/>
    <w:rsid w:val="00741639"/>
    <w:rsid w:val="00741713"/>
    <w:rsid w:val="0074180E"/>
    <w:rsid w:val="0074192E"/>
    <w:rsid w:val="00741A05"/>
    <w:rsid w:val="00741BAF"/>
    <w:rsid w:val="00741F43"/>
    <w:rsid w:val="00742095"/>
    <w:rsid w:val="00742264"/>
    <w:rsid w:val="0074243D"/>
    <w:rsid w:val="00742462"/>
    <w:rsid w:val="007424F3"/>
    <w:rsid w:val="00742B3F"/>
    <w:rsid w:val="00742D2C"/>
    <w:rsid w:val="00742F4B"/>
    <w:rsid w:val="00742FC5"/>
    <w:rsid w:val="00743BFD"/>
    <w:rsid w:val="007442E7"/>
    <w:rsid w:val="00744372"/>
    <w:rsid w:val="0074447E"/>
    <w:rsid w:val="007448D6"/>
    <w:rsid w:val="007449A3"/>
    <w:rsid w:val="00744A0D"/>
    <w:rsid w:val="00744AEB"/>
    <w:rsid w:val="00744DDF"/>
    <w:rsid w:val="007452F4"/>
    <w:rsid w:val="007454F5"/>
    <w:rsid w:val="00745EE7"/>
    <w:rsid w:val="0074618D"/>
    <w:rsid w:val="00746B1D"/>
    <w:rsid w:val="00746D2F"/>
    <w:rsid w:val="00746EB5"/>
    <w:rsid w:val="00746FC3"/>
    <w:rsid w:val="007470BB"/>
    <w:rsid w:val="0074763B"/>
    <w:rsid w:val="0074774C"/>
    <w:rsid w:val="00747816"/>
    <w:rsid w:val="00747FBF"/>
    <w:rsid w:val="00750177"/>
    <w:rsid w:val="0075019F"/>
    <w:rsid w:val="0075074E"/>
    <w:rsid w:val="00750D71"/>
    <w:rsid w:val="00750D81"/>
    <w:rsid w:val="007511B0"/>
    <w:rsid w:val="007511BD"/>
    <w:rsid w:val="00751332"/>
    <w:rsid w:val="007515D1"/>
    <w:rsid w:val="00751894"/>
    <w:rsid w:val="0075191A"/>
    <w:rsid w:val="00752108"/>
    <w:rsid w:val="007521BD"/>
    <w:rsid w:val="007521DA"/>
    <w:rsid w:val="00752344"/>
    <w:rsid w:val="007523DB"/>
    <w:rsid w:val="00752572"/>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3FAB"/>
    <w:rsid w:val="00754222"/>
    <w:rsid w:val="00754298"/>
    <w:rsid w:val="007545D6"/>
    <w:rsid w:val="00754FF3"/>
    <w:rsid w:val="0075512B"/>
    <w:rsid w:val="00755381"/>
    <w:rsid w:val="007555DC"/>
    <w:rsid w:val="0075572C"/>
    <w:rsid w:val="0075587A"/>
    <w:rsid w:val="00755D8B"/>
    <w:rsid w:val="00755D9F"/>
    <w:rsid w:val="007562EF"/>
    <w:rsid w:val="00756513"/>
    <w:rsid w:val="007565CE"/>
    <w:rsid w:val="00756632"/>
    <w:rsid w:val="00756EFE"/>
    <w:rsid w:val="00757C60"/>
    <w:rsid w:val="00757D65"/>
    <w:rsid w:val="0076017C"/>
    <w:rsid w:val="007601E6"/>
    <w:rsid w:val="0076136A"/>
    <w:rsid w:val="0076157D"/>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DAE"/>
    <w:rsid w:val="00764EBD"/>
    <w:rsid w:val="007653EE"/>
    <w:rsid w:val="00765853"/>
    <w:rsid w:val="00765C05"/>
    <w:rsid w:val="00765FC8"/>
    <w:rsid w:val="00766357"/>
    <w:rsid w:val="007664CE"/>
    <w:rsid w:val="007669F8"/>
    <w:rsid w:val="00766BE5"/>
    <w:rsid w:val="00766C99"/>
    <w:rsid w:val="00766F81"/>
    <w:rsid w:val="00767190"/>
    <w:rsid w:val="007671A6"/>
    <w:rsid w:val="007675D8"/>
    <w:rsid w:val="00767670"/>
    <w:rsid w:val="00767A59"/>
    <w:rsid w:val="00767AE5"/>
    <w:rsid w:val="00767C20"/>
    <w:rsid w:val="00767D5C"/>
    <w:rsid w:val="00767DD9"/>
    <w:rsid w:val="007700D9"/>
    <w:rsid w:val="007701D9"/>
    <w:rsid w:val="007702BB"/>
    <w:rsid w:val="007704C4"/>
    <w:rsid w:val="0077080B"/>
    <w:rsid w:val="00770A12"/>
    <w:rsid w:val="00770B1A"/>
    <w:rsid w:val="00770C0F"/>
    <w:rsid w:val="00770CEA"/>
    <w:rsid w:val="00770D9C"/>
    <w:rsid w:val="0077130D"/>
    <w:rsid w:val="007717CB"/>
    <w:rsid w:val="00771E13"/>
    <w:rsid w:val="00771FE4"/>
    <w:rsid w:val="0077208F"/>
    <w:rsid w:val="007722AF"/>
    <w:rsid w:val="007726FB"/>
    <w:rsid w:val="007727B5"/>
    <w:rsid w:val="00772DB4"/>
    <w:rsid w:val="00773021"/>
    <w:rsid w:val="00773360"/>
    <w:rsid w:val="007734CD"/>
    <w:rsid w:val="00773660"/>
    <w:rsid w:val="00773773"/>
    <w:rsid w:val="00774593"/>
    <w:rsid w:val="00774B68"/>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C3F"/>
    <w:rsid w:val="00780DC4"/>
    <w:rsid w:val="00780E00"/>
    <w:rsid w:val="00780E0A"/>
    <w:rsid w:val="00780FB9"/>
    <w:rsid w:val="0078109D"/>
    <w:rsid w:val="00781294"/>
    <w:rsid w:val="00781415"/>
    <w:rsid w:val="007818F8"/>
    <w:rsid w:val="00781C8C"/>
    <w:rsid w:val="00782274"/>
    <w:rsid w:val="007828DD"/>
    <w:rsid w:val="00782B3B"/>
    <w:rsid w:val="00782E4E"/>
    <w:rsid w:val="00782F83"/>
    <w:rsid w:val="00783086"/>
    <w:rsid w:val="007833EE"/>
    <w:rsid w:val="0078368A"/>
    <w:rsid w:val="00783AC2"/>
    <w:rsid w:val="00783C43"/>
    <w:rsid w:val="00784463"/>
    <w:rsid w:val="00784691"/>
    <w:rsid w:val="00784790"/>
    <w:rsid w:val="007848A3"/>
    <w:rsid w:val="00784CDF"/>
    <w:rsid w:val="00784EA9"/>
    <w:rsid w:val="00785D82"/>
    <w:rsid w:val="00785E7D"/>
    <w:rsid w:val="00787176"/>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1C9C"/>
    <w:rsid w:val="00792440"/>
    <w:rsid w:val="00792674"/>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849"/>
    <w:rsid w:val="007A3B68"/>
    <w:rsid w:val="007A4558"/>
    <w:rsid w:val="007A45C7"/>
    <w:rsid w:val="007A4CA0"/>
    <w:rsid w:val="007A4FF6"/>
    <w:rsid w:val="007A5341"/>
    <w:rsid w:val="007A57ED"/>
    <w:rsid w:val="007A58E5"/>
    <w:rsid w:val="007A5C72"/>
    <w:rsid w:val="007A5E6E"/>
    <w:rsid w:val="007A60E5"/>
    <w:rsid w:val="007A6606"/>
    <w:rsid w:val="007A6CE1"/>
    <w:rsid w:val="007A6CEA"/>
    <w:rsid w:val="007A6F63"/>
    <w:rsid w:val="007A7246"/>
    <w:rsid w:val="007A742E"/>
    <w:rsid w:val="007A7EFF"/>
    <w:rsid w:val="007B05E3"/>
    <w:rsid w:val="007B0BFE"/>
    <w:rsid w:val="007B10EE"/>
    <w:rsid w:val="007B11DA"/>
    <w:rsid w:val="007B1308"/>
    <w:rsid w:val="007B16F1"/>
    <w:rsid w:val="007B173E"/>
    <w:rsid w:val="007B1C8B"/>
    <w:rsid w:val="007B1C98"/>
    <w:rsid w:val="007B2102"/>
    <w:rsid w:val="007B2FE8"/>
    <w:rsid w:val="007B32F5"/>
    <w:rsid w:val="007B3878"/>
    <w:rsid w:val="007B3A54"/>
    <w:rsid w:val="007B3E80"/>
    <w:rsid w:val="007B4161"/>
    <w:rsid w:val="007B4DE4"/>
    <w:rsid w:val="007B502F"/>
    <w:rsid w:val="007B5407"/>
    <w:rsid w:val="007B58D7"/>
    <w:rsid w:val="007B5F4A"/>
    <w:rsid w:val="007B6146"/>
    <w:rsid w:val="007B61CD"/>
    <w:rsid w:val="007B6606"/>
    <w:rsid w:val="007B6ADE"/>
    <w:rsid w:val="007B6BAB"/>
    <w:rsid w:val="007B6C07"/>
    <w:rsid w:val="007B744E"/>
    <w:rsid w:val="007B7B40"/>
    <w:rsid w:val="007B7C30"/>
    <w:rsid w:val="007B7EAA"/>
    <w:rsid w:val="007B7FFD"/>
    <w:rsid w:val="007C04F0"/>
    <w:rsid w:val="007C0B17"/>
    <w:rsid w:val="007C0ECD"/>
    <w:rsid w:val="007C139B"/>
    <w:rsid w:val="007C13FC"/>
    <w:rsid w:val="007C207E"/>
    <w:rsid w:val="007C2346"/>
    <w:rsid w:val="007C26A7"/>
    <w:rsid w:val="007C26DC"/>
    <w:rsid w:val="007C2860"/>
    <w:rsid w:val="007C2BC3"/>
    <w:rsid w:val="007C2E62"/>
    <w:rsid w:val="007C30E5"/>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1CD"/>
    <w:rsid w:val="007C785C"/>
    <w:rsid w:val="007C7F84"/>
    <w:rsid w:val="007D00F8"/>
    <w:rsid w:val="007D01D7"/>
    <w:rsid w:val="007D040A"/>
    <w:rsid w:val="007D090E"/>
    <w:rsid w:val="007D0B67"/>
    <w:rsid w:val="007D0C4D"/>
    <w:rsid w:val="007D12C5"/>
    <w:rsid w:val="007D136E"/>
    <w:rsid w:val="007D1462"/>
    <w:rsid w:val="007D1A78"/>
    <w:rsid w:val="007D1C1E"/>
    <w:rsid w:val="007D1E4A"/>
    <w:rsid w:val="007D20AA"/>
    <w:rsid w:val="007D24D4"/>
    <w:rsid w:val="007D3103"/>
    <w:rsid w:val="007D3445"/>
    <w:rsid w:val="007D357A"/>
    <w:rsid w:val="007D3DCA"/>
    <w:rsid w:val="007D42DE"/>
    <w:rsid w:val="007D4739"/>
    <w:rsid w:val="007D49DA"/>
    <w:rsid w:val="007D4BA0"/>
    <w:rsid w:val="007D4E5A"/>
    <w:rsid w:val="007D501C"/>
    <w:rsid w:val="007D62F5"/>
    <w:rsid w:val="007D63C3"/>
    <w:rsid w:val="007D640D"/>
    <w:rsid w:val="007D649E"/>
    <w:rsid w:val="007D66B3"/>
    <w:rsid w:val="007D66F3"/>
    <w:rsid w:val="007D69A5"/>
    <w:rsid w:val="007D712C"/>
    <w:rsid w:val="007D71B7"/>
    <w:rsid w:val="007D7AEE"/>
    <w:rsid w:val="007D7BCA"/>
    <w:rsid w:val="007D7F30"/>
    <w:rsid w:val="007E0290"/>
    <w:rsid w:val="007E0EEC"/>
    <w:rsid w:val="007E16C8"/>
    <w:rsid w:val="007E1A5B"/>
    <w:rsid w:val="007E2020"/>
    <w:rsid w:val="007E21FF"/>
    <w:rsid w:val="007E22BE"/>
    <w:rsid w:val="007E22BF"/>
    <w:rsid w:val="007E24C9"/>
    <w:rsid w:val="007E24F9"/>
    <w:rsid w:val="007E3A95"/>
    <w:rsid w:val="007E3BCD"/>
    <w:rsid w:val="007E3FB4"/>
    <w:rsid w:val="007E3FE1"/>
    <w:rsid w:val="007E49C7"/>
    <w:rsid w:val="007E4C21"/>
    <w:rsid w:val="007E51A1"/>
    <w:rsid w:val="007E58F7"/>
    <w:rsid w:val="007E5BB8"/>
    <w:rsid w:val="007E5E10"/>
    <w:rsid w:val="007E5E41"/>
    <w:rsid w:val="007E5ED4"/>
    <w:rsid w:val="007E6104"/>
    <w:rsid w:val="007E6236"/>
    <w:rsid w:val="007E65A0"/>
    <w:rsid w:val="007E65FC"/>
    <w:rsid w:val="007E6AC5"/>
    <w:rsid w:val="007E6B2E"/>
    <w:rsid w:val="007E7180"/>
    <w:rsid w:val="007E745E"/>
    <w:rsid w:val="007E746D"/>
    <w:rsid w:val="007E7CF9"/>
    <w:rsid w:val="007F0256"/>
    <w:rsid w:val="007F0604"/>
    <w:rsid w:val="007F0DC3"/>
    <w:rsid w:val="007F0EDD"/>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4643"/>
    <w:rsid w:val="007F481F"/>
    <w:rsid w:val="007F4B39"/>
    <w:rsid w:val="007F546E"/>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E59"/>
    <w:rsid w:val="008032BD"/>
    <w:rsid w:val="008038A7"/>
    <w:rsid w:val="00803BEE"/>
    <w:rsid w:val="00803CF1"/>
    <w:rsid w:val="00803D93"/>
    <w:rsid w:val="00804011"/>
    <w:rsid w:val="0080420F"/>
    <w:rsid w:val="0080432C"/>
    <w:rsid w:val="00804440"/>
    <w:rsid w:val="0080488B"/>
    <w:rsid w:val="00804B6C"/>
    <w:rsid w:val="008051F3"/>
    <w:rsid w:val="00805A6F"/>
    <w:rsid w:val="00805D88"/>
    <w:rsid w:val="00805D8C"/>
    <w:rsid w:val="00805EB6"/>
    <w:rsid w:val="008062B3"/>
    <w:rsid w:val="00806636"/>
    <w:rsid w:val="008070D8"/>
    <w:rsid w:val="00807393"/>
    <w:rsid w:val="0080766D"/>
    <w:rsid w:val="008076E4"/>
    <w:rsid w:val="0080782E"/>
    <w:rsid w:val="00807F74"/>
    <w:rsid w:val="0081050F"/>
    <w:rsid w:val="008107B1"/>
    <w:rsid w:val="00810CDE"/>
    <w:rsid w:val="00810D07"/>
    <w:rsid w:val="00810E18"/>
    <w:rsid w:val="0081101D"/>
    <w:rsid w:val="00811380"/>
    <w:rsid w:val="00811690"/>
    <w:rsid w:val="00811752"/>
    <w:rsid w:val="008117D5"/>
    <w:rsid w:val="00811BF2"/>
    <w:rsid w:val="00812409"/>
    <w:rsid w:val="008126ED"/>
    <w:rsid w:val="00812973"/>
    <w:rsid w:val="00812CCC"/>
    <w:rsid w:val="00812D3F"/>
    <w:rsid w:val="00813254"/>
    <w:rsid w:val="0081335D"/>
    <w:rsid w:val="00813414"/>
    <w:rsid w:val="00813ED0"/>
    <w:rsid w:val="008141D8"/>
    <w:rsid w:val="008142BC"/>
    <w:rsid w:val="008143CB"/>
    <w:rsid w:val="0081460C"/>
    <w:rsid w:val="00814805"/>
    <w:rsid w:val="0081485B"/>
    <w:rsid w:val="008149BE"/>
    <w:rsid w:val="00814A69"/>
    <w:rsid w:val="008153AE"/>
    <w:rsid w:val="00815477"/>
    <w:rsid w:val="00816272"/>
    <w:rsid w:val="008163E6"/>
    <w:rsid w:val="00816B9F"/>
    <w:rsid w:val="00816C0B"/>
    <w:rsid w:val="00816F28"/>
    <w:rsid w:val="00817A8F"/>
    <w:rsid w:val="008206F8"/>
    <w:rsid w:val="00821020"/>
    <w:rsid w:val="00821622"/>
    <w:rsid w:val="00821795"/>
    <w:rsid w:val="008217E8"/>
    <w:rsid w:val="00821B30"/>
    <w:rsid w:val="0082203E"/>
    <w:rsid w:val="008223F1"/>
    <w:rsid w:val="0082252D"/>
    <w:rsid w:val="00822853"/>
    <w:rsid w:val="00822C26"/>
    <w:rsid w:val="00822CD1"/>
    <w:rsid w:val="00822EC6"/>
    <w:rsid w:val="008232BB"/>
    <w:rsid w:val="0082386E"/>
    <w:rsid w:val="0082391B"/>
    <w:rsid w:val="00823B1C"/>
    <w:rsid w:val="00823DCC"/>
    <w:rsid w:val="00824673"/>
    <w:rsid w:val="0082472E"/>
    <w:rsid w:val="00824748"/>
    <w:rsid w:val="00825734"/>
    <w:rsid w:val="00825862"/>
    <w:rsid w:val="00825A27"/>
    <w:rsid w:val="00825C02"/>
    <w:rsid w:val="00826152"/>
    <w:rsid w:val="008263AF"/>
    <w:rsid w:val="008264F1"/>
    <w:rsid w:val="00826661"/>
    <w:rsid w:val="00826751"/>
    <w:rsid w:val="0082696D"/>
    <w:rsid w:val="00826A15"/>
    <w:rsid w:val="00826B81"/>
    <w:rsid w:val="00827242"/>
    <w:rsid w:val="00827337"/>
    <w:rsid w:val="0082737E"/>
    <w:rsid w:val="00827675"/>
    <w:rsid w:val="00827941"/>
    <w:rsid w:val="00827B5C"/>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56B"/>
    <w:rsid w:val="00833705"/>
    <w:rsid w:val="008345B8"/>
    <w:rsid w:val="00834883"/>
    <w:rsid w:val="00834A62"/>
    <w:rsid w:val="0083516C"/>
    <w:rsid w:val="00835754"/>
    <w:rsid w:val="008357CC"/>
    <w:rsid w:val="00836066"/>
    <w:rsid w:val="008362D8"/>
    <w:rsid w:val="00836757"/>
    <w:rsid w:val="008367F7"/>
    <w:rsid w:val="00836B97"/>
    <w:rsid w:val="00836FB1"/>
    <w:rsid w:val="008371B1"/>
    <w:rsid w:val="008374B8"/>
    <w:rsid w:val="008375C3"/>
    <w:rsid w:val="008378B8"/>
    <w:rsid w:val="008379F8"/>
    <w:rsid w:val="00837A3D"/>
    <w:rsid w:val="00837E41"/>
    <w:rsid w:val="00840019"/>
    <w:rsid w:val="0084029C"/>
    <w:rsid w:val="008409C6"/>
    <w:rsid w:val="00840ACA"/>
    <w:rsid w:val="00841206"/>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3E3A"/>
    <w:rsid w:val="0084408F"/>
    <w:rsid w:val="00844251"/>
    <w:rsid w:val="008442CE"/>
    <w:rsid w:val="00844578"/>
    <w:rsid w:val="00844613"/>
    <w:rsid w:val="008449B0"/>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913"/>
    <w:rsid w:val="008479EA"/>
    <w:rsid w:val="00847F25"/>
    <w:rsid w:val="008501FA"/>
    <w:rsid w:val="008502DA"/>
    <w:rsid w:val="00850502"/>
    <w:rsid w:val="0085095F"/>
    <w:rsid w:val="00850998"/>
    <w:rsid w:val="00850F67"/>
    <w:rsid w:val="00851185"/>
    <w:rsid w:val="0085131B"/>
    <w:rsid w:val="008528F3"/>
    <w:rsid w:val="0085392E"/>
    <w:rsid w:val="00853AF9"/>
    <w:rsid w:val="00853B4E"/>
    <w:rsid w:val="00853F08"/>
    <w:rsid w:val="00854200"/>
    <w:rsid w:val="00854490"/>
    <w:rsid w:val="00854B30"/>
    <w:rsid w:val="00854EDE"/>
    <w:rsid w:val="00855AF6"/>
    <w:rsid w:val="00855DFE"/>
    <w:rsid w:val="00855FAC"/>
    <w:rsid w:val="008560BE"/>
    <w:rsid w:val="00856286"/>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DD"/>
    <w:rsid w:val="00861AE1"/>
    <w:rsid w:val="00861C50"/>
    <w:rsid w:val="00861C81"/>
    <w:rsid w:val="00861EE3"/>
    <w:rsid w:val="00862377"/>
    <w:rsid w:val="00862470"/>
    <w:rsid w:val="008627E1"/>
    <w:rsid w:val="008627EF"/>
    <w:rsid w:val="00862852"/>
    <w:rsid w:val="00862F19"/>
    <w:rsid w:val="00863044"/>
    <w:rsid w:val="008638D4"/>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4F3"/>
    <w:rsid w:val="0086771F"/>
    <w:rsid w:val="008678CB"/>
    <w:rsid w:val="0086798E"/>
    <w:rsid w:val="00867A40"/>
    <w:rsid w:val="00867D47"/>
    <w:rsid w:val="00867E29"/>
    <w:rsid w:val="00867FB6"/>
    <w:rsid w:val="00867FBD"/>
    <w:rsid w:val="0087028D"/>
    <w:rsid w:val="00870702"/>
    <w:rsid w:val="00870B5F"/>
    <w:rsid w:val="00870BAE"/>
    <w:rsid w:val="008710CC"/>
    <w:rsid w:val="008714BE"/>
    <w:rsid w:val="0087160D"/>
    <w:rsid w:val="008724DB"/>
    <w:rsid w:val="0087281D"/>
    <w:rsid w:val="0087296E"/>
    <w:rsid w:val="00872A94"/>
    <w:rsid w:val="00872D1A"/>
    <w:rsid w:val="008733FA"/>
    <w:rsid w:val="00873AB1"/>
    <w:rsid w:val="00873CAB"/>
    <w:rsid w:val="00873CB0"/>
    <w:rsid w:val="00874263"/>
    <w:rsid w:val="008743CF"/>
    <w:rsid w:val="008743DE"/>
    <w:rsid w:val="008746DE"/>
    <w:rsid w:val="0087480A"/>
    <w:rsid w:val="008749FA"/>
    <w:rsid w:val="008751E6"/>
    <w:rsid w:val="0087528F"/>
    <w:rsid w:val="008755E0"/>
    <w:rsid w:val="00875784"/>
    <w:rsid w:val="00875D58"/>
    <w:rsid w:val="00875FCA"/>
    <w:rsid w:val="00876029"/>
    <w:rsid w:val="0087618A"/>
    <w:rsid w:val="00876BAC"/>
    <w:rsid w:val="00876D36"/>
    <w:rsid w:val="00876FC0"/>
    <w:rsid w:val="00877201"/>
    <w:rsid w:val="00877329"/>
    <w:rsid w:val="00877511"/>
    <w:rsid w:val="00877A01"/>
    <w:rsid w:val="00877A8A"/>
    <w:rsid w:val="00877C04"/>
    <w:rsid w:val="00877F12"/>
    <w:rsid w:val="00877F76"/>
    <w:rsid w:val="00880157"/>
    <w:rsid w:val="00880819"/>
    <w:rsid w:val="00880A45"/>
    <w:rsid w:val="00880C5A"/>
    <w:rsid w:val="00881120"/>
    <w:rsid w:val="008812BB"/>
    <w:rsid w:val="00881433"/>
    <w:rsid w:val="00881637"/>
    <w:rsid w:val="0088182A"/>
    <w:rsid w:val="00881E4E"/>
    <w:rsid w:val="00882249"/>
    <w:rsid w:val="008826F4"/>
    <w:rsid w:val="00882A24"/>
    <w:rsid w:val="00883487"/>
    <w:rsid w:val="0088355F"/>
    <w:rsid w:val="00883669"/>
    <w:rsid w:val="00883B5C"/>
    <w:rsid w:val="00883C30"/>
    <w:rsid w:val="00883CF0"/>
    <w:rsid w:val="008843CB"/>
    <w:rsid w:val="00884A2B"/>
    <w:rsid w:val="00884B75"/>
    <w:rsid w:val="00884DC6"/>
    <w:rsid w:val="00885074"/>
    <w:rsid w:val="008858B2"/>
    <w:rsid w:val="008859EB"/>
    <w:rsid w:val="00885BB6"/>
    <w:rsid w:val="00886051"/>
    <w:rsid w:val="0088614C"/>
    <w:rsid w:val="008861F5"/>
    <w:rsid w:val="0088705C"/>
    <w:rsid w:val="008871A1"/>
    <w:rsid w:val="0088728A"/>
    <w:rsid w:val="00887750"/>
    <w:rsid w:val="00890191"/>
    <w:rsid w:val="00890253"/>
    <w:rsid w:val="00890562"/>
    <w:rsid w:val="00890AB0"/>
    <w:rsid w:val="00890E77"/>
    <w:rsid w:val="00891475"/>
    <w:rsid w:val="00891487"/>
    <w:rsid w:val="00891B06"/>
    <w:rsid w:val="00891D6B"/>
    <w:rsid w:val="008924A6"/>
    <w:rsid w:val="00892C3E"/>
    <w:rsid w:val="00892DF0"/>
    <w:rsid w:val="00892F75"/>
    <w:rsid w:val="008930C5"/>
    <w:rsid w:val="00893480"/>
    <w:rsid w:val="0089355D"/>
    <w:rsid w:val="00893A3B"/>
    <w:rsid w:val="00893AF2"/>
    <w:rsid w:val="00893E9F"/>
    <w:rsid w:val="008944E0"/>
    <w:rsid w:val="00894F01"/>
    <w:rsid w:val="0089534A"/>
    <w:rsid w:val="008956D2"/>
    <w:rsid w:val="00895A87"/>
    <w:rsid w:val="00895C28"/>
    <w:rsid w:val="00895CD6"/>
    <w:rsid w:val="00895EC1"/>
    <w:rsid w:val="00896093"/>
    <w:rsid w:val="00896AF9"/>
    <w:rsid w:val="00896D88"/>
    <w:rsid w:val="00896F84"/>
    <w:rsid w:val="00897033"/>
    <w:rsid w:val="008973B3"/>
    <w:rsid w:val="00897413"/>
    <w:rsid w:val="00897C0A"/>
    <w:rsid w:val="00897D1E"/>
    <w:rsid w:val="008A079C"/>
    <w:rsid w:val="008A0A6F"/>
    <w:rsid w:val="008A1250"/>
    <w:rsid w:val="008A20D3"/>
    <w:rsid w:val="008A2157"/>
    <w:rsid w:val="008A29A6"/>
    <w:rsid w:val="008A2FBA"/>
    <w:rsid w:val="008A32DC"/>
    <w:rsid w:val="008A3493"/>
    <w:rsid w:val="008A3614"/>
    <w:rsid w:val="008A3FBB"/>
    <w:rsid w:val="008A4040"/>
    <w:rsid w:val="008A4170"/>
    <w:rsid w:val="008A47F2"/>
    <w:rsid w:val="008A48D0"/>
    <w:rsid w:val="008A494F"/>
    <w:rsid w:val="008A49D2"/>
    <w:rsid w:val="008A4B2C"/>
    <w:rsid w:val="008A4D18"/>
    <w:rsid w:val="008A5102"/>
    <w:rsid w:val="008A512E"/>
    <w:rsid w:val="008A536F"/>
    <w:rsid w:val="008A5AC7"/>
    <w:rsid w:val="008A5FE9"/>
    <w:rsid w:val="008A6219"/>
    <w:rsid w:val="008A6369"/>
    <w:rsid w:val="008A671E"/>
    <w:rsid w:val="008A6731"/>
    <w:rsid w:val="008A797F"/>
    <w:rsid w:val="008A7DBB"/>
    <w:rsid w:val="008B0329"/>
    <w:rsid w:val="008B09EE"/>
    <w:rsid w:val="008B0CAA"/>
    <w:rsid w:val="008B128D"/>
    <w:rsid w:val="008B18CE"/>
    <w:rsid w:val="008B1B90"/>
    <w:rsid w:val="008B1D93"/>
    <w:rsid w:val="008B1F31"/>
    <w:rsid w:val="008B20B2"/>
    <w:rsid w:val="008B2419"/>
    <w:rsid w:val="008B269F"/>
    <w:rsid w:val="008B29C3"/>
    <w:rsid w:val="008B32BD"/>
    <w:rsid w:val="008B397D"/>
    <w:rsid w:val="008B3B1C"/>
    <w:rsid w:val="008B3BEB"/>
    <w:rsid w:val="008B40B2"/>
    <w:rsid w:val="008B4FBC"/>
    <w:rsid w:val="008B50B6"/>
    <w:rsid w:val="008B518C"/>
    <w:rsid w:val="008B54D3"/>
    <w:rsid w:val="008B581F"/>
    <w:rsid w:val="008B5BC4"/>
    <w:rsid w:val="008B5F1A"/>
    <w:rsid w:val="008B62F4"/>
    <w:rsid w:val="008B64CE"/>
    <w:rsid w:val="008B69D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2D"/>
    <w:rsid w:val="008C3279"/>
    <w:rsid w:val="008C375F"/>
    <w:rsid w:val="008C3FF6"/>
    <w:rsid w:val="008C43C8"/>
    <w:rsid w:val="008C4839"/>
    <w:rsid w:val="008C4FDA"/>
    <w:rsid w:val="008C51EE"/>
    <w:rsid w:val="008C53A7"/>
    <w:rsid w:val="008C54B1"/>
    <w:rsid w:val="008C5729"/>
    <w:rsid w:val="008C58B5"/>
    <w:rsid w:val="008C5B08"/>
    <w:rsid w:val="008C5EBF"/>
    <w:rsid w:val="008C6058"/>
    <w:rsid w:val="008C6151"/>
    <w:rsid w:val="008C664E"/>
    <w:rsid w:val="008C6DF3"/>
    <w:rsid w:val="008C70AD"/>
    <w:rsid w:val="008C717D"/>
    <w:rsid w:val="008C73B5"/>
    <w:rsid w:val="008C7405"/>
    <w:rsid w:val="008C7467"/>
    <w:rsid w:val="008C7A89"/>
    <w:rsid w:val="008C7D55"/>
    <w:rsid w:val="008C7F10"/>
    <w:rsid w:val="008C7F4D"/>
    <w:rsid w:val="008D03EF"/>
    <w:rsid w:val="008D0688"/>
    <w:rsid w:val="008D10D9"/>
    <w:rsid w:val="008D116A"/>
    <w:rsid w:val="008D1180"/>
    <w:rsid w:val="008D1862"/>
    <w:rsid w:val="008D1D71"/>
    <w:rsid w:val="008D276E"/>
    <w:rsid w:val="008D2B48"/>
    <w:rsid w:val="008D3230"/>
    <w:rsid w:val="008D3B76"/>
    <w:rsid w:val="008D4295"/>
    <w:rsid w:val="008D4310"/>
    <w:rsid w:val="008D4C3E"/>
    <w:rsid w:val="008D4C85"/>
    <w:rsid w:val="008D5541"/>
    <w:rsid w:val="008D5906"/>
    <w:rsid w:val="008D5F4B"/>
    <w:rsid w:val="008D6128"/>
    <w:rsid w:val="008D6770"/>
    <w:rsid w:val="008D71A6"/>
    <w:rsid w:val="008D7485"/>
    <w:rsid w:val="008D756D"/>
    <w:rsid w:val="008D7CDB"/>
    <w:rsid w:val="008E01AC"/>
    <w:rsid w:val="008E0421"/>
    <w:rsid w:val="008E074A"/>
    <w:rsid w:val="008E08A3"/>
    <w:rsid w:val="008E0D0B"/>
    <w:rsid w:val="008E0D6C"/>
    <w:rsid w:val="008E10FD"/>
    <w:rsid w:val="008E1538"/>
    <w:rsid w:val="008E1717"/>
    <w:rsid w:val="008E1D60"/>
    <w:rsid w:val="008E1DBD"/>
    <w:rsid w:val="008E274C"/>
    <w:rsid w:val="008E279D"/>
    <w:rsid w:val="008E2914"/>
    <w:rsid w:val="008E2CD8"/>
    <w:rsid w:val="008E3217"/>
    <w:rsid w:val="008E32B2"/>
    <w:rsid w:val="008E336D"/>
    <w:rsid w:val="008E36EE"/>
    <w:rsid w:val="008E3773"/>
    <w:rsid w:val="008E3F0E"/>
    <w:rsid w:val="008E3F3D"/>
    <w:rsid w:val="008E42F8"/>
    <w:rsid w:val="008E45B9"/>
    <w:rsid w:val="008E4AE6"/>
    <w:rsid w:val="008E5771"/>
    <w:rsid w:val="008E5B43"/>
    <w:rsid w:val="008E5D01"/>
    <w:rsid w:val="008E668A"/>
    <w:rsid w:val="008E6A1E"/>
    <w:rsid w:val="008E6CB7"/>
    <w:rsid w:val="008E6DB0"/>
    <w:rsid w:val="008E793F"/>
    <w:rsid w:val="008E7DFA"/>
    <w:rsid w:val="008F01A1"/>
    <w:rsid w:val="008F03C8"/>
    <w:rsid w:val="008F0851"/>
    <w:rsid w:val="008F11C6"/>
    <w:rsid w:val="008F13D8"/>
    <w:rsid w:val="008F1D72"/>
    <w:rsid w:val="008F21AC"/>
    <w:rsid w:val="008F2204"/>
    <w:rsid w:val="008F2225"/>
    <w:rsid w:val="008F2620"/>
    <w:rsid w:val="008F2717"/>
    <w:rsid w:val="008F287A"/>
    <w:rsid w:val="008F3218"/>
    <w:rsid w:val="008F3306"/>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121"/>
    <w:rsid w:val="008F7142"/>
    <w:rsid w:val="008F77CF"/>
    <w:rsid w:val="008F7900"/>
    <w:rsid w:val="0090065D"/>
    <w:rsid w:val="009008FD"/>
    <w:rsid w:val="00900B57"/>
    <w:rsid w:val="00900F38"/>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4C2"/>
    <w:rsid w:val="009045A9"/>
    <w:rsid w:val="00904D2F"/>
    <w:rsid w:val="00904F78"/>
    <w:rsid w:val="00904F9B"/>
    <w:rsid w:val="00905060"/>
    <w:rsid w:val="009052BE"/>
    <w:rsid w:val="0090561D"/>
    <w:rsid w:val="00905657"/>
    <w:rsid w:val="00906078"/>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062"/>
    <w:rsid w:val="00913977"/>
    <w:rsid w:val="00914203"/>
    <w:rsid w:val="00914469"/>
    <w:rsid w:val="00914CD7"/>
    <w:rsid w:val="0091500F"/>
    <w:rsid w:val="00915433"/>
    <w:rsid w:val="00915BD7"/>
    <w:rsid w:val="00915E07"/>
    <w:rsid w:val="0091639D"/>
    <w:rsid w:val="009163F2"/>
    <w:rsid w:val="00916553"/>
    <w:rsid w:val="0091679C"/>
    <w:rsid w:val="00916B3C"/>
    <w:rsid w:val="00916C1D"/>
    <w:rsid w:val="0091760A"/>
    <w:rsid w:val="00917769"/>
    <w:rsid w:val="00917B2F"/>
    <w:rsid w:val="00917F6F"/>
    <w:rsid w:val="00920B55"/>
    <w:rsid w:val="00920B8C"/>
    <w:rsid w:val="00921C8C"/>
    <w:rsid w:val="009228DD"/>
    <w:rsid w:val="00922AA4"/>
    <w:rsid w:val="00922C95"/>
    <w:rsid w:val="00922FA5"/>
    <w:rsid w:val="009231C2"/>
    <w:rsid w:val="00923833"/>
    <w:rsid w:val="00923BE6"/>
    <w:rsid w:val="00924167"/>
    <w:rsid w:val="0092436B"/>
    <w:rsid w:val="00924B34"/>
    <w:rsid w:val="00924B5D"/>
    <w:rsid w:val="00924E9F"/>
    <w:rsid w:val="00925155"/>
    <w:rsid w:val="0092560D"/>
    <w:rsid w:val="00925867"/>
    <w:rsid w:val="00925DD5"/>
    <w:rsid w:val="0092649C"/>
    <w:rsid w:val="00926909"/>
    <w:rsid w:val="0092752C"/>
    <w:rsid w:val="00927AD1"/>
    <w:rsid w:val="00927F34"/>
    <w:rsid w:val="00930216"/>
    <w:rsid w:val="00930321"/>
    <w:rsid w:val="00930A51"/>
    <w:rsid w:val="00930C11"/>
    <w:rsid w:val="00931720"/>
    <w:rsid w:val="00931A98"/>
    <w:rsid w:val="00931ACC"/>
    <w:rsid w:val="00931C76"/>
    <w:rsid w:val="00932065"/>
    <w:rsid w:val="009321E6"/>
    <w:rsid w:val="0093234D"/>
    <w:rsid w:val="0093273D"/>
    <w:rsid w:val="009335CA"/>
    <w:rsid w:val="00933951"/>
    <w:rsid w:val="00933B65"/>
    <w:rsid w:val="0093414D"/>
    <w:rsid w:val="00934183"/>
    <w:rsid w:val="00934623"/>
    <w:rsid w:val="00934643"/>
    <w:rsid w:val="00934780"/>
    <w:rsid w:val="009348A1"/>
    <w:rsid w:val="009355C5"/>
    <w:rsid w:val="0093567B"/>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7CB"/>
    <w:rsid w:val="00941815"/>
    <w:rsid w:val="00941A2F"/>
    <w:rsid w:val="00941C32"/>
    <w:rsid w:val="00941CCB"/>
    <w:rsid w:val="00941D3B"/>
    <w:rsid w:val="009423D8"/>
    <w:rsid w:val="009424A7"/>
    <w:rsid w:val="009425F9"/>
    <w:rsid w:val="00942755"/>
    <w:rsid w:val="00942FC0"/>
    <w:rsid w:val="009435B6"/>
    <w:rsid w:val="0094373F"/>
    <w:rsid w:val="0094481F"/>
    <w:rsid w:val="00944BCB"/>
    <w:rsid w:val="00944F41"/>
    <w:rsid w:val="009451B1"/>
    <w:rsid w:val="00945823"/>
    <w:rsid w:val="00945831"/>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1D3"/>
    <w:rsid w:val="00952A03"/>
    <w:rsid w:val="00952A7F"/>
    <w:rsid w:val="00952AC2"/>
    <w:rsid w:val="00952CE9"/>
    <w:rsid w:val="00953349"/>
    <w:rsid w:val="00953960"/>
    <w:rsid w:val="00954A06"/>
    <w:rsid w:val="00954A1F"/>
    <w:rsid w:val="00954B9B"/>
    <w:rsid w:val="00954CC8"/>
    <w:rsid w:val="00955916"/>
    <w:rsid w:val="0095643F"/>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CB1"/>
    <w:rsid w:val="00960E77"/>
    <w:rsid w:val="00960E87"/>
    <w:rsid w:val="00961311"/>
    <w:rsid w:val="00961651"/>
    <w:rsid w:val="00961968"/>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F83"/>
    <w:rsid w:val="00971DB8"/>
    <w:rsid w:val="0097265B"/>
    <w:rsid w:val="00972C7A"/>
    <w:rsid w:val="00972D9C"/>
    <w:rsid w:val="0097310D"/>
    <w:rsid w:val="009732AB"/>
    <w:rsid w:val="0097352A"/>
    <w:rsid w:val="0097352E"/>
    <w:rsid w:val="00973D15"/>
    <w:rsid w:val="00973F5D"/>
    <w:rsid w:val="00974857"/>
    <w:rsid w:val="00974CFB"/>
    <w:rsid w:val="00974F5D"/>
    <w:rsid w:val="0097502C"/>
    <w:rsid w:val="009753DE"/>
    <w:rsid w:val="009762FC"/>
    <w:rsid w:val="00976E1A"/>
    <w:rsid w:val="0097743A"/>
    <w:rsid w:val="009778A7"/>
    <w:rsid w:val="00977D86"/>
    <w:rsid w:val="009806E2"/>
    <w:rsid w:val="00980FD5"/>
    <w:rsid w:val="009814BA"/>
    <w:rsid w:val="0098164B"/>
    <w:rsid w:val="00981B27"/>
    <w:rsid w:val="00981B3B"/>
    <w:rsid w:val="00981DF3"/>
    <w:rsid w:val="00982692"/>
    <w:rsid w:val="00982786"/>
    <w:rsid w:val="00982AAE"/>
    <w:rsid w:val="00982BE2"/>
    <w:rsid w:val="00982C3A"/>
    <w:rsid w:val="00982CF3"/>
    <w:rsid w:val="00982E42"/>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B26"/>
    <w:rsid w:val="00986D96"/>
    <w:rsid w:val="009877FB"/>
    <w:rsid w:val="00987878"/>
    <w:rsid w:val="00987A4D"/>
    <w:rsid w:val="00987B05"/>
    <w:rsid w:val="00987D7C"/>
    <w:rsid w:val="00990305"/>
    <w:rsid w:val="0099046B"/>
    <w:rsid w:val="009906C0"/>
    <w:rsid w:val="00990835"/>
    <w:rsid w:val="00990E1F"/>
    <w:rsid w:val="00990E7D"/>
    <w:rsid w:val="00991285"/>
    <w:rsid w:val="00991729"/>
    <w:rsid w:val="00991863"/>
    <w:rsid w:val="00991DC9"/>
    <w:rsid w:val="009923AF"/>
    <w:rsid w:val="00992794"/>
    <w:rsid w:val="00992AEB"/>
    <w:rsid w:val="00992ECB"/>
    <w:rsid w:val="0099305B"/>
    <w:rsid w:val="0099340C"/>
    <w:rsid w:val="009939D8"/>
    <w:rsid w:val="00993E62"/>
    <w:rsid w:val="00994135"/>
    <w:rsid w:val="00994642"/>
    <w:rsid w:val="00994811"/>
    <w:rsid w:val="00994BBC"/>
    <w:rsid w:val="00994D6E"/>
    <w:rsid w:val="00994F4B"/>
    <w:rsid w:val="00995039"/>
    <w:rsid w:val="0099562E"/>
    <w:rsid w:val="00995A18"/>
    <w:rsid w:val="00995B32"/>
    <w:rsid w:val="00996349"/>
    <w:rsid w:val="009966DC"/>
    <w:rsid w:val="00997536"/>
    <w:rsid w:val="00997580"/>
    <w:rsid w:val="00997660"/>
    <w:rsid w:val="00997957"/>
    <w:rsid w:val="00997CB4"/>
    <w:rsid w:val="009A00D7"/>
    <w:rsid w:val="009A01BC"/>
    <w:rsid w:val="009A0411"/>
    <w:rsid w:val="009A0427"/>
    <w:rsid w:val="009A04A5"/>
    <w:rsid w:val="009A067B"/>
    <w:rsid w:val="009A0733"/>
    <w:rsid w:val="009A099E"/>
    <w:rsid w:val="009A0CEB"/>
    <w:rsid w:val="009A0CF2"/>
    <w:rsid w:val="009A0E04"/>
    <w:rsid w:val="009A1A98"/>
    <w:rsid w:val="009A2727"/>
    <w:rsid w:val="009A294C"/>
    <w:rsid w:val="009A2D35"/>
    <w:rsid w:val="009A2DE3"/>
    <w:rsid w:val="009A3561"/>
    <w:rsid w:val="009A38D8"/>
    <w:rsid w:val="009A39E3"/>
    <w:rsid w:val="009A3B9D"/>
    <w:rsid w:val="009A3D60"/>
    <w:rsid w:val="009A494C"/>
    <w:rsid w:val="009A4ACB"/>
    <w:rsid w:val="009A4F7F"/>
    <w:rsid w:val="009A4FE0"/>
    <w:rsid w:val="009A519B"/>
    <w:rsid w:val="009A5411"/>
    <w:rsid w:val="009A55F4"/>
    <w:rsid w:val="009A5925"/>
    <w:rsid w:val="009A5F78"/>
    <w:rsid w:val="009A6BC5"/>
    <w:rsid w:val="009A71A4"/>
    <w:rsid w:val="009A72E2"/>
    <w:rsid w:val="009A7458"/>
    <w:rsid w:val="009A78ED"/>
    <w:rsid w:val="009A7B00"/>
    <w:rsid w:val="009A7BB3"/>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9F6"/>
    <w:rsid w:val="009B2BF1"/>
    <w:rsid w:val="009B304E"/>
    <w:rsid w:val="009B3C38"/>
    <w:rsid w:val="009B4310"/>
    <w:rsid w:val="009B4C56"/>
    <w:rsid w:val="009B4CB4"/>
    <w:rsid w:val="009B4CCB"/>
    <w:rsid w:val="009B4D29"/>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9AC"/>
    <w:rsid w:val="009C1B7D"/>
    <w:rsid w:val="009C1F9A"/>
    <w:rsid w:val="009C2060"/>
    <w:rsid w:val="009C20B1"/>
    <w:rsid w:val="009C226B"/>
    <w:rsid w:val="009C24E1"/>
    <w:rsid w:val="009C2AA8"/>
    <w:rsid w:val="009C2EF2"/>
    <w:rsid w:val="009C32C7"/>
    <w:rsid w:val="009C3387"/>
    <w:rsid w:val="009C3B5D"/>
    <w:rsid w:val="009C458C"/>
    <w:rsid w:val="009C458E"/>
    <w:rsid w:val="009C45B5"/>
    <w:rsid w:val="009C4A36"/>
    <w:rsid w:val="009C4CA2"/>
    <w:rsid w:val="009C4D99"/>
    <w:rsid w:val="009C5126"/>
    <w:rsid w:val="009C519E"/>
    <w:rsid w:val="009C52CB"/>
    <w:rsid w:val="009C52E9"/>
    <w:rsid w:val="009C5587"/>
    <w:rsid w:val="009C5603"/>
    <w:rsid w:val="009C58B4"/>
    <w:rsid w:val="009C5F02"/>
    <w:rsid w:val="009C67B3"/>
    <w:rsid w:val="009C6A3A"/>
    <w:rsid w:val="009C6AF7"/>
    <w:rsid w:val="009C6C34"/>
    <w:rsid w:val="009C705C"/>
    <w:rsid w:val="009C763A"/>
    <w:rsid w:val="009C76FD"/>
    <w:rsid w:val="009C7B84"/>
    <w:rsid w:val="009C7C13"/>
    <w:rsid w:val="009C7E36"/>
    <w:rsid w:val="009D0000"/>
    <w:rsid w:val="009D01BF"/>
    <w:rsid w:val="009D0466"/>
    <w:rsid w:val="009D047F"/>
    <w:rsid w:val="009D04B9"/>
    <w:rsid w:val="009D0A75"/>
    <w:rsid w:val="009D111E"/>
    <w:rsid w:val="009D1518"/>
    <w:rsid w:val="009D1895"/>
    <w:rsid w:val="009D1A24"/>
    <w:rsid w:val="009D214A"/>
    <w:rsid w:val="009D23E3"/>
    <w:rsid w:val="009D2576"/>
    <w:rsid w:val="009D25E9"/>
    <w:rsid w:val="009D26DF"/>
    <w:rsid w:val="009D301C"/>
    <w:rsid w:val="009D30D3"/>
    <w:rsid w:val="009D3654"/>
    <w:rsid w:val="009D3A67"/>
    <w:rsid w:val="009D3B61"/>
    <w:rsid w:val="009D3EF2"/>
    <w:rsid w:val="009D3F18"/>
    <w:rsid w:val="009D4145"/>
    <w:rsid w:val="009D4208"/>
    <w:rsid w:val="009D434B"/>
    <w:rsid w:val="009D4446"/>
    <w:rsid w:val="009D48DA"/>
    <w:rsid w:val="009D4CAA"/>
    <w:rsid w:val="009D5326"/>
    <w:rsid w:val="009D5CC2"/>
    <w:rsid w:val="009D66E2"/>
    <w:rsid w:val="009D6911"/>
    <w:rsid w:val="009D6EA5"/>
    <w:rsid w:val="009D72CB"/>
    <w:rsid w:val="009D75B8"/>
    <w:rsid w:val="009D76EC"/>
    <w:rsid w:val="009D7C19"/>
    <w:rsid w:val="009E0345"/>
    <w:rsid w:val="009E0475"/>
    <w:rsid w:val="009E05BD"/>
    <w:rsid w:val="009E0E31"/>
    <w:rsid w:val="009E16F7"/>
    <w:rsid w:val="009E1FD7"/>
    <w:rsid w:val="009E2101"/>
    <w:rsid w:val="009E222A"/>
    <w:rsid w:val="009E2269"/>
    <w:rsid w:val="009E27A0"/>
    <w:rsid w:val="009E3617"/>
    <w:rsid w:val="009E3807"/>
    <w:rsid w:val="009E403B"/>
    <w:rsid w:val="009E4436"/>
    <w:rsid w:val="009E447D"/>
    <w:rsid w:val="009E47AC"/>
    <w:rsid w:val="009E4B3D"/>
    <w:rsid w:val="009E4BB8"/>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8C"/>
    <w:rsid w:val="009F25E1"/>
    <w:rsid w:val="009F26B9"/>
    <w:rsid w:val="009F36C9"/>
    <w:rsid w:val="009F3700"/>
    <w:rsid w:val="009F38D6"/>
    <w:rsid w:val="009F3A26"/>
    <w:rsid w:val="009F3FBC"/>
    <w:rsid w:val="009F44D2"/>
    <w:rsid w:val="009F4947"/>
    <w:rsid w:val="009F4DE3"/>
    <w:rsid w:val="009F5896"/>
    <w:rsid w:val="009F676F"/>
    <w:rsid w:val="009F70D1"/>
    <w:rsid w:val="009F71E2"/>
    <w:rsid w:val="009F7670"/>
    <w:rsid w:val="009F7D79"/>
    <w:rsid w:val="00A009FA"/>
    <w:rsid w:val="00A00A3E"/>
    <w:rsid w:val="00A00CE6"/>
    <w:rsid w:val="00A01552"/>
    <w:rsid w:val="00A01658"/>
    <w:rsid w:val="00A016C3"/>
    <w:rsid w:val="00A0170C"/>
    <w:rsid w:val="00A01967"/>
    <w:rsid w:val="00A01A77"/>
    <w:rsid w:val="00A01EE1"/>
    <w:rsid w:val="00A02DC6"/>
    <w:rsid w:val="00A034E3"/>
    <w:rsid w:val="00A038D5"/>
    <w:rsid w:val="00A03BFA"/>
    <w:rsid w:val="00A04E66"/>
    <w:rsid w:val="00A055FD"/>
    <w:rsid w:val="00A05841"/>
    <w:rsid w:val="00A059C2"/>
    <w:rsid w:val="00A05B6E"/>
    <w:rsid w:val="00A05DFB"/>
    <w:rsid w:val="00A06460"/>
    <w:rsid w:val="00A06817"/>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561"/>
    <w:rsid w:val="00A15910"/>
    <w:rsid w:val="00A15C8B"/>
    <w:rsid w:val="00A167B0"/>
    <w:rsid w:val="00A16B7A"/>
    <w:rsid w:val="00A174FF"/>
    <w:rsid w:val="00A17A17"/>
    <w:rsid w:val="00A17BC5"/>
    <w:rsid w:val="00A17CA2"/>
    <w:rsid w:val="00A2019C"/>
    <w:rsid w:val="00A201CD"/>
    <w:rsid w:val="00A20498"/>
    <w:rsid w:val="00A204AC"/>
    <w:rsid w:val="00A21612"/>
    <w:rsid w:val="00A219CD"/>
    <w:rsid w:val="00A21E3D"/>
    <w:rsid w:val="00A21EF6"/>
    <w:rsid w:val="00A22058"/>
    <w:rsid w:val="00A22303"/>
    <w:rsid w:val="00A226BC"/>
    <w:rsid w:val="00A22A64"/>
    <w:rsid w:val="00A22B9D"/>
    <w:rsid w:val="00A23221"/>
    <w:rsid w:val="00A2359B"/>
    <w:rsid w:val="00A23892"/>
    <w:rsid w:val="00A2389A"/>
    <w:rsid w:val="00A23BAD"/>
    <w:rsid w:val="00A23D48"/>
    <w:rsid w:val="00A2400F"/>
    <w:rsid w:val="00A2435B"/>
    <w:rsid w:val="00A254B0"/>
    <w:rsid w:val="00A25CC0"/>
    <w:rsid w:val="00A26006"/>
    <w:rsid w:val="00A264D2"/>
    <w:rsid w:val="00A2677B"/>
    <w:rsid w:val="00A26789"/>
    <w:rsid w:val="00A26885"/>
    <w:rsid w:val="00A27077"/>
    <w:rsid w:val="00A272EF"/>
    <w:rsid w:val="00A27858"/>
    <w:rsid w:val="00A278EE"/>
    <w:rsid w:val="00A279BD"/>
    <w:rsid w:val="00A27B9A"/>
    <w:rsid w:val="00A303CC"/>
    <w:rsid w:val="00A30C91"/>
    <w:rsid w:val="00A31376"/>
    <w:rsid w:val="00A31F4B"/>
    <w:rsid w:val="00A323F7"/>
    <w:rsid w:val="00A32C20"/>
    <w:rsid w:val="00A3311F"/>
    <w:rsid w:val="00A3368C"/>
    <w:rsid w:val="00A339EA"/>
    <w:rsid w:val="00A33D0E"/>
    <w:rsid w:val="00A33D88"/>
    <w:rsid w:val="00A33E36"/>
    <w:rsid w:val="00A33E87"/>
    <w:rsid w:val="00A34010"/>
    <w:rsid w:val="00A348FF"/>
    <w:rsid w:val="00A34B42"/>
    <w:rsid w:val="00A34BBD"/>
    <w:rsid w:val="00A34DE7"/>
    <w:rsid w:val="00A34E5A"/>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651"/>
    <w:rsid w:val="00A41725"/>
    <w:rsid w:val="00A41741"/>
    <w:rsid w:val="00A41D44"/>
    <w:rsid w:val="00A41E07"/>
    <w:rsid w:val="00A41EFC"/>
    <w:rsid w:val="00A420E0"/>
    <w:rsid w:val="00A43212"/>
    <w:rsid w:val="00A43265"/>
    <w:rsid w:val="00A432EA"/>
    <w:rsid w:val="00A43558"/>
    <w:rsid w:val="00A439AE"/>
    <w:rsid w:val="00A43B30"/>
    <w:rsid w:val="00A443B7"/>
    <w:rsid w:val="00A4492C"/>
    <w:rsid w:val="00A44993"/>
    <w:rsid w:val="00A45CF4"/>
    <w:rsid w:val="00A45D21"/>
    <w:rsid w:val="00A466FB"/>
    <w:rsid w:val="00A46756"/>
    <w:rsid w:val="00A46765"/>
    <w:rsid w:val="00A46BCA"/>
    <w:rsid w:val="00A47469"/>
    <w:rsid w:val="00A47672"/>
    <w:rsid w:val="00A4777A"/>
    <w:rsid w:val="00A47C4F"/>
    <w:rsid w:val="00A47FE6"/>
    <w:rsid w:val="00A50036"/>
    <w:rsid w:val="00A50466"/>
    <w:rsid w:val="00A5054D"/>
    <w:rsid w:val="00A5056A"/>
    <w:rsid w:val="00A507B9"/>
    <w:rsid w:val="00A50E1B"/>
    <w:rsid w:val="00A512CE"/>
    <w:rsid w:val="00A5143D"/>
    <w:rsid w:val="00A518EA"/>
    <w:rsid w:val="00A519DB"/>
    <w:rsid w:val="00A51F54"/>
    <w:rsid w:val="00A52108"/>
    <w:rsid w:val="00A52111"/>
    <w:rsid w:val="00A523FD"/>
    <w:rsid w:val="00A524D1"/>
    <w:rsid w:val="00A526ED"/>
    <w:rsid w:val="00A52A8A"/>
    <w:rsid w:val="00A52B17"/>
    <w:rsid w:val="00A52B9F"/>
    <w:rsid w:val="00A52D1F"/>
    <w:rsid w:val="00A53209"/>
    <w:rsid w:val="00A53440"/>
    <w:rsid w:val="00A53513"/>
    <w:rsid w:val="00A5385E"/>
    <w:rsid w:val="00A53A90"/>
    <w:rsid w:val="00A5464A"/>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957"/>
    <w:rsid w:val="00A60A19"/>
    <w:rsid w:val="00A60B6E"/>
    <w:rsid w:val="00A60D61"/>
    <w:rsid w:val="00A61613"/>
    <w:rsid w:val="00A6172D"/>
    <w:rsid w:val="00A62240"/>
    <w:rsid w:val="00A6286A"/>
    <w:rsid w:val="00A62A3E"/>
    <w:rsid w:val="00A62C6C"/>
    <w:rsid w:val="00A631D8"/>
    <w:rsid w:val="00A63698"/>
    <w:rsid w:val="00A63A16"/>
    <w:rsid w:val="00A63D57"/>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56B"/>
    <w:rsid w:val="00A6789C"/>
    <w:rsid w:val="00A67CED"/>
    <w:rsid w:val="00A67F2F"/>
    <w:rsid w:val="00A700FB"/>
    <w:rsid w:val="00A70683"/>
    <w:rsid w:val="00A7096D"/>
    <w:rsid w:val="00A71007"/>
    <w:rsid w:val="00A710C3"/>
    <w:rsid w:val="00A711FE"/>
    <w:rsid w:val="00A716EC"/>
    <w:rsid w:val="00A71BFF"/>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3EA"/>
    <w:rsid w:val="00A745A7"/>
    <w:rsid w:val="00A74632"/>
    <w:rsid w:val="00A74D6D"/>
    <w:rsid w:val="00A74D81"/>
    <w:rsid w:val="00A74E33"/>
    <w:rsid w:val="00A75027"/>
    <w:rsid w:val="00A75431"/>
    <w:rsid w:val="00A75E31"/>
    <w:rsid w:val="00A760D8"/>
    <w:rsid w:val="00A761C3"/>
    <w:rsid w:val="00A76360"/>
    <w:rsid w:val="00A76850"/>
    <w:rsid w:val="00A76A85"/>
    <w:rsid w:val="00A76B6D"/>
    <w:rsid w:val="00A76DA0"/>
    <w:rsid w:val="00A77222"/>
    <w:rsid w:val="00A77785"/>
    <w:rsid w:val="00A7783E"/>
    <w:rsid w:val="00A77DFD"/>
    <w:rsid w:val="00A77E21"/>
    <w:rsid w:val="00A8041F"/>
    <w:rsid w:val="00A80B1D"/>
    <w:rsid w:val="00A80DB4"/>
    <w:rsid w:val="00A80F2B"/>
    <w:rsid w:val="00A81542"/>
    <w:rsid w:val="00A816EF"/>
    <w:rsid w:val="00A8186E"/>
    <w:rsid w:val="00A8190B"/>
    <w:rsid w:val="00A81A84"/>
    <w:rsid w:val="00A81C1B"/>
    <w:rsid w:val="00A81DA6"/>
    <w:rsid w:val="00A81E23"/>
    <w:rsid w:val="00A820C0"/>
    <w:rsid w:val="00A821BF"/>
    <w:rsid w:val="00A829BC"/>
    <w:rsid w:val="00A829EA"/>
    <w:rsid w:val="00A8362B"/>
    <w:rsid w:val="00A83806"/>
    <w:rsid w:val="00A83831"/>
    <w:rsid w:val="00A83F46"/>
    <w:rsid w:val="00A83F9D"/>
    <w:rsid w:val="00A840AD"/>
    <w:rsid w:val="00A844CD"/>
    <w:rsid w:val="00A8459F"/>
    <w:rsid w:val="00A84CB6"/>
    <w:rsid w:val="00A84D12"/>
    <w:rsid w:val="00A852C1"/>
    <w:rsid w:val="00A85869"/>
    <w:rsid w:val="00A85B5D"/>
    <w:rsid w:val="00A85CE6"/>
    <w:rsid w:val="00A86AF0"/>
    <w:rsid w:val="00A86BBD"/>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3FBF"/>
    <w:rsid w:val="00A95113"/>
    <w:rsid w:val="00A9533D"/>
    <w:rsid w:val="00A95B94"/>
    <w:rsid w:val="00A96694"/>
    <w:rsid w:val="00A96958"/>
    <w:rsid w:val="00A96E2C"/>
    <w:rsid w:val="00A97039"/>
    <w:rsid w:val="00A9766D"/>
    <w:rsid w:val="00A97759"/>
    <w:rsid w:val="00A97A34"/>
    <w:rsid w:val="00AA0262"/>
    <w:rsid w:val="00AA02A2"/>
    <w:rsid w:val="00AA02D0"/>
    <w:rsid w:val="00AA07C2"/>
    <w:rsid w:val="00AA0C93"/>
    <w:rsid w:val="00AA0E4F"/>
    <w:rsid w:val="00AA0F20"/>
    <w:rsid w:val="00AA0FB2"/>
    <w:rsid w:val="00AA11D2"/>
    <w:rsid w:val="00AA14F5"/>
    <w:rsid w:val="00AA1544"/>
    <w:rsid w:val="00AA1575"/>
    <w:rsid w:val="00AA19D0"/>
    <w:rsid w:val="00AA20D6"/>
    <w:rsid w:val="00AA238E"/>
    <w:rsid w:val="00AA24AA"/>
    <w:rsid w:val="00AA2E63"/>
    <w:rsid w:val="00AA347A"/>
    <w:rsid w:val="00AA398A"/>
    <w:rsid w:val="00AA3ABA"/>
    <w:rsid w:val="00AA3E7E"/>
    <w:rsid w:val="00AA4960"/>
    <w:rsid w:val="00AA49A1"/>
    <w:rsid w:val="00AA4A65"/>
    <w:rsid w:val="00AA4C9D"/>
    <w:rsid w:val="00AA4D19"/>
    <w:rsid w:val="00AA4E25"/>
    <w:rsid w:val="00AA4FC9"/>
    <w:rsid w:val="00AA522B"/>
    <w:rsid w:val="00AA54B6"/>
    <w:rsid w:val="00AA6041"/>
    <w:rsid w:val="00AA63AB"/>
    <w:rsid w:val="00AA6941"/>
    <w:rsid w:val="00AA74E6"/>
    <w:rsid w:val="00AA7662"/>
    <w:rsid w:val="00AA7B35"/>
    <w:rsid w:val="00AA7B3E"/>
    <w:rsid w:val="00AA7D4E"/>
    <w:rsid w:val="00AA7EFA"/>
    <w:rsid w:val="00AA7F0B"/>
    <w:rsid w:val="00AA7F40"/>
    <w:rsid w:val="00AB0571"/>
    <w:rsid w:val="00AB08B6"/>
    <w:rsid w:val="00AB0FCC"/>
    <w:rsid w:val="00AB12D3"/>
    <w:rsid w:val="00AB185C"/>
    <w:rsid w:val="00AB1A14"/>
    <w:rsid w:val="00AB1B2F"/>
    <w:rsid w:val="00AB1F22"/>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5F71"/>
    <w:rsid w:val="00AB631E"/>
    <w:rsid w:val="00AB6F8F"/>
    <w:rsid w:val="00AB79D6"/>
    <w:rsid w:val="00AB7FF1"/>
    <w:rsid w:val="00AC0077"/>
    <w:rsid w:val="00AC00AC"/>
    <w:rsid w:val="00AC0119"/>
    <w:rsid w:val="00AC0750"/>
    <w:rsid w:val="00AC0D3A"/>
    <w:rsid w:val="00AC105F"/>
    <w:rsid w:val="00AC136D"/>
    <w:rsid w:val="00AC1EAE"/>
    <w:rsid w:val="00AC1FF7"/>
    <w:rsid w:val="00AC226F"/>
    <w:rsid w:val="00AC238C"/>
    <w:rsid w:val="00AC23E4"/>
    <w:rsid w:val="00AC29C7"/>
    <w:rsid w:val="00AC2B1A"/>
    <w:rsid w:val="00AC2C52"/>
    <w:rsid w:val="00AC2D05"/>
    <w:rsid w:val="00AC310E"/>
    <w:rsid w:val="00AC3391"/>
    <w:rsid w:val="00AC3C6A"/>
    <w:rsid w:val="00AC4063"/>
    <w:rsid w:val="00AC42F2"/>
    <w:rsid w:val="00AC4BD5"/>
    <w:rsid w:val="00AC4D20"/>
    <w:rsid w:val="00AC520D"/>
    <w:rsid w:val="00AC53C8"/>
    <w:rsid w:val="00AC54DF"/>
    <w:rsid w:val="00AC5535"/>
    <w:rsid w:val="00AC5560"/>
    <w:rsid w:val="00AC5DE1"/>
    <w:rsid w:val="00AC6094"/>
    <w:rsid w:val="00AC62E4"/>
    <w:rsid w:val="00AC63AC"/>
    <w:rsid w:val="00AC6A05"/>
    <w:rsid w:val="00AC6C7D"/>
    <w:rsid w:val="00AC6D33"/>
    <w:rsid w:val="00AC7DC9"/>
    <w:rsid w:val="00AD0226"/>
    <w:rsid w:val="00AD02BF"/>
    <w:rsid w:val="00AD04E0"/>
    <w:rsid w:val="00AD08DB"/>
    <w:rsid w:val="00AD09AD"/>
    <w:rsid w:val="00AD0CB7"/>
    <w:rsid w:val="00AD1109"/>
    <w:rsid w:val="00AD1681"/>
    <w:rsid w:val="00AD1797"/>
    <w:rsid w:val="00AD1B09"/>
    <w:rsid w:val="00AD1D4D"/>
    <w:rsid w:val="00AD2B53"/>
    <w:rsid w:val="00AD2DE1"/>
    <w:rsid w:val="00AD300B"/>
    <w:rsid w:val="00AD4B30"/>
    <w:rsid w:val="00AD4B56"/>
    <w:rsid w:val="00AD545D"/>
    <w:rsid w:val="00AD57E0"/>
    <w:rsid w:val="00AD59E3"/>
    <w:rsid w:val="00AD5A35"/>
    <w:rsid w:val="00AD5EA0"/>
    <w:rsid w:val="00AD7118"/>
    <w:rsid w:val="00AD733A"/>
    <w:rsid w:val="00AD741B"/>
    <w:rsid w:val="00AD7B7D"/>
    <w:rsid w:val="00AE0042"/>
    <w:rsid w:val="00AE01CC"/>
    <w:rsid w:val="00AE022D"/>
    <w:rsid w:val="00AE0274"/>
    <w:rsid w:val="00AE074E"/>
    <w:rsid w:val="00AE11D7"/>
    <w:rsid w:val="00AE1403"/>
    <w:rsid w:val="00AE148B"/>
    <w:rsid w:val="00AE1860"/>
    <w:rsid w:val="00AE1A6F"/>
    <w:rsid w:val="00AE21B4"/>
    <w:rsid w:val="00AE246C"/>
    <w:rsid w:val="00AE267F"/>
    <w:rsid w:val="00AE30E1"/>
    <w:rsid w:val="00AE34C0"/>
    <w:rsid w:val="00AE3AC0"/>
    <w:rsid w:val="00AE3C2E"/>
    <w:rsid w:val="00AE3CA8"/>
    <w:rsid w:val="00AE3E27"/>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BA7"/>
    <w:rsid w:val="00AE7F94"/>
    <w:rsid w:val="00AF01F4"/>
    <w:rsid w:val="00AF042E"/>
    <w:rsid w:val="00AF05AF"/>
    <w:rsid w:val="00AF0628"/>
    <w:rsid w:val="00AF0E78"/>
    <w:rsid w:val="00AF15B8"/>
    <w:rsid w:val="00AF16D1"/>
    <w:rsid w:val="00AF174F"/>
    <w:rsid w:val="00AF1A15"/>
    <w:rsid w:val="00AF212A"/>
    <w:rsid w:val="00AF232C"/>
    <w:rsid w:val="00AF246D"/>
    <w:rsid w:val="00AF2713"/>
    <w:rsid w:val="00AF2B4B"/>
    <w:rsid w:val="00AF307C"/>
    <w:rsid w:val="00AF33F6"/>
    <w:rsid w:val="00AF3793"/>
    <w:rsid w:val="00AF37A3"/>
    <w:rsid w:val="00AF3B32"/>
    <w:rsid w:val="00AF405D"/>
    <w:rsid w:val="00AF4216"/>
    <w:rsid w:val="00AF53F7"/>
    <w:rsid w:val="00AF54A1"/>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3D9E"/>
    <w:rsid w:val="00B04517"/>
    <w:rsid w:val="00B04EFB"/>
    <w:rsid w:val="00B051DB"/>
    <w:rsid w:val="00B059FA"/>
    <w:rsid w:val="00B05E6A"/>
    <w:rsid w:val="00B05EB5"/>
    <w:rsid w:val="00B0602D"/>
    <w:rsid w:val="00B069FC"/>
    <w:rsid w:val="00B06D96"/>
    <w:rsid w:val="00B06DFC"/>
    <w:rsid w:val="00B07356"/>
    <w:rsid w:val="00B07B61"/>
    <w:rsid w:val="00B07BFB"/>
    <w:rsid w:val="00B07C09"/>
    <w:rsid w:val="00B104B7"/>
    <w:rsid w:val="00B1083F"/>
    <w:rsid w:val="00B113DD"/>
    <w:rsid w:val="00B11444"/>
    <w:rsid w:val="00B12315"/>
    <w:rsid w:val="00B1252E"/>
    <w:rsid w:val="00B12BB3"/>
    <w:rsid w:val="00B13003"/>
    <w:rsid w:val="00B13AA4"/>
    <w:rsid w:val="00B14381"/>
    <w:rsid w:val="00B146CB"/>
    <w:rsid w:val="00B14883"/>
    <w:rsid w:val="00B14A66"/>
    <w:rsid w:val="00B14ABD"/>
    <w:rsid w:val="00B14C1A"/>
    <w:rsid w:val="00B15097"/>
    <w:rsid w:val="00B1521D"/>
    <w:rsid w:val="00B15672"/>
    <w:rsid w:val="00B15D61"/>
    <w:rsid w:val="00B15EA4"/>
    <w:rsid w:val="00B160EF"/>
    <w:rsid w:val="00B16E35"/>
    <w:rsid w:val="00B179C7"/>
    <w:rsid w:val="00B17D65"/>
    <w:rsid w:val="00B207BF"/>
    <w:rsid w:val="00B20A89"/>
    <w:rsid w:val="00B211E0"/>
    <w:rsid w:val="00B215CC"/>
    <w:rsid w:val="00B21986"/>
    <w:rsid w:val="00B21C2E"/>
    <w:rsid w:val="00B21E2D"/>
    <w:rsid w:val="00B21FD6"/>
    <w:rsid w:val="00B22748"/>
    <w:rsid w:val="00B22E11"/>
    <w:rsid w:val="00B22E7E"/>
    <w:rsid w:val="00B231BE"/>
    <w:rsid w:val="00B232C4"/>
    <w:rsid w:val="00B2391B"/>
    <w:rsid w:val="00B23A16"/>
    <w:rsid w:val="00B240E6"/>
    <w:rsid w:val="00B247AB"/>
    <w:rsid w:val="00B24F10"/>
    <w:rsid w:val="00B2520F"/>
    <w:rsid w:val="00B252E2"/>
    <w:rsid w:val="00B2539D"/>
    <w:rsid w:val="00B25660"/>
    <w:rsid w:val="00B256B7"/>
    <w:rsid w:val="00B25AB0"/>
    <w:rsid w:val="00B26014"/>
    <w:rsid w:val="00B26183"/>
    <w:rsid w:val="00B263CA"/>
    <w:rsid w:val="00B267D9"/>
    <w:rsid w:val="00B26EBC"/>
    <w:rsid w:val="00B26F97"/>
    <w:rsid w:val="00B2728D"/>
    <w:rsid w:val="00B2751F"/>
    <w:rsid w:val="00B27546"/>
    <w:rsid w:val="00B27732"/>
    <w:rsid w:val="00B27BF6"/>
    <w:rsid w:val="00B27C76"/>
    <w:rsid w:val="00B30499"/>
    <w:rsid w:val="00B30576"/>
    <w:rsid w:val="00B30AF2"/>
    <w:rsid w:val="00B30D00"/>
    <w:rsid w:val="00B316C3"/>
    <w:rsid w:val="00B31D0B"/>
    <w:rsid w:val="00B31D3E"/>
    <w:rsid w:val="00B31DDE"/>
    <w:rsid w:val="00B32572"/>
    <w:rsid w:val="00B3264D"/>
    <w:rsid w:val="00B32863"/>
    <w:rsid w:val="00B32B5A"/>
    <w:rsid w:val="00B32D31"/>
    <w:rsid w:val="00B33125"/>
    <w:rsid w:val="00B33A2A"/>
    <w:rsid w:val="00B33C20"/>
    <w:rsid w:val="00B3409D"/>
    <w:rsid w:val="00B3409E"/>
    <w:rsid w:val="00B34950"/>
    <w:rsid w:val="00B34A6E"/>
    <w:rsid w:val="00B34B0B"/>
    <w:rsid w:val="00B34C1D"/>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C3B"/>
    <w:rsid w:val="00B40F77"/>
    <w:rsid w:val="00B4131F"/>
    <w:rsid w:val="00B42ABC"/>
    <w:rsid w:val="00B42B90"/>
    <w:rsid w:val="00B42BCE"/>
    <w:rsid w:val="00B43318"/>
    <w:rsid w:val="00B43396"/>
    <w:rsid w:val="00B433BF"/>
    <w:rsid w:val="00B435B8"/>
    <w:rsid w:val="00B44090"/>
    <w:rsid w:val="00B446C4"/>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124"/>
    <w:rsid w:val="00B522A1"/>
    <w:rsid w:val="00B52CFB"/>
    <w:rsid w:val="00B52D1A"/>
    <w:rsid w:val="00B53871"/>
    <w:rsid w:val="00B539D3"/>
    <w:rsid w:val="00B53B14"/>
    <w:rsid w:val="00B53B29"/>
    <w:rsid w:val="00B53B67"/>
    <w:rsid w:val="00B53D45"/>
    <w:rsid w:val="00B548BE"/>
    <w:rsid w:val="00B54FF8"/>
    <w:rsid w:val="00B55479"/>
    <w:rsid w:val="00B55C05"/>
    <w:rsid w:val="00B55C84"/>
    <w:rsid w:val="00B55E70"/>
    <w:rsid w:val="00B55EED"/>
    <w:rsid w:val="00B55F25"/>
    <w:rsid w:val="00B56177"/>
    <w:rsid w:val="00B563A7"/>
    <w:rsid w:val="00B56824"/>
    <w:rsid w:val="00B56D7C"/>
    <w:rsid w:val="00B5720E"/>
    <w:rsid w:val="00B57477"/>
    <w:rsid w:val="00B574C7"/>
    <w:rsid w:val="00B57C2C"/>
    <w:rsid w:val="00B57DCA"/>
    <w:rsid w:val="00B600E1"/>
    <w:rsid w:val="00B602F2"/>
    <w:rsid w:val="00B60687"/>
    <w:rsid w:val="00B60A5A"/>
    <w:rsid w:val="00B60A73"/>
    <w:rsid w:val="00B61864"/>
    <w:rsid w:val="00B61DE8"/>
    <w:rsid w:val="00B62052"/>
    <w:rsid w:val="00B624E5"/>
    <w:rsid w:val="00B62808"/>
    <w:rsid w:val="00B6319D"/>
    <w:rsid w:val="00B63267"/>
    <w:rsid w:val="00B632AA"/>
    <w:rsid w:val="00B63759"/>
    <w:rsid w:val="00B639B9"/>
    <w:rsid w:val="00B63AE0"/>
    <w:rsid w:val="00B63BBD"/>
    <w:rsid w:val="00B63C58"/>
    <w:rsid w:val="00B63DB5"/>
    <w:rsid w:val="00B641F9"/>
    <w:rsid w:val="00B643B7"/>
    <w:rsid w:val="00B647B3"/>
    <w:rsid w:val="00B64A67"/>
    <w:rsid w:val="00B64CF3"/>
    <w:rsid w:val="00B650DC"/>
    <w:rsid w:val="00B65904"/>
    <w:rsid w:val="00B65939"/>
    <w:rsid w:val="00B659DC"/>
    <w:rsid w:val="00B65C44"/>
    <w:rsid w:val="00B65E98"/>
    <w:rsid w:val="00B66593"/>
    <w:rsid w:val="00B667E9"/>
    <w:rsid w:val="00B66C42"/>
    <w:rsid w:val="00B67293"/>
    <w:rsid w:val="00B67429"/>
    <w:rsid w:val="00B67545"/>
    <w:rsid w:val="00B6767D"/>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40D"/>
    <w:rsid w:val="00B726CE"/>
    <w:rsid w:val="00B73170"/>
    <w:rsid w:val="00B731F0"/>
    <w:rsid w:val="00B73629"/>
    <w:rsid w:val="00B736B5"/>
    <w:rsid w:val="00B73A60"/>
    <w:rsid w:val="00B73D77"/>
    <w:rsid w:val="00B73EED"/>
    <w:rsid w:val="00B7472B"/>
    <w:rsid w:val="00B74962"/>
    <w:rsid w:val="00B74AA9"/>
    <w:rsid w:val="00B752C6"/>
    <w:rsid w:val="00B755E5"/>
    <w:rsid w:val="00B75692"/>
    <w:rsid w:val="00B7595E"/>
    <w:rsid w:val="00B75A21"/>
    <w:rsid w:val="00B75D61"/>
    <w:rsid w:val="00B75DCD"/>
    <w:rsid w:val="00B765FF"/>
    <w:rsid w:val="00B76977"/>
    <w:rsid w:val="00B769E9"/>
    <w:rsid w:val="00B76FCF"/>
    <w:rsid w:val="00B76FDD"/>
    <w:rsid w:val="00B7718E"/>
    <w:rsid w:val="00B77702"/>
    <w:rsid w:val="00B801D7"/>
    <w:rsid w:val="00B802C4"/>
    <w:rsid w:val="00B80AAC"/>
    <w:rsid w:val="00B8147B"/>
    <w:rsid w:val="00B815C2"/>
    <w:rsid w:val="00B81872"/>
    <w:rsid w:val="00B818E4"/>
    <w:rsid w:val="00B81B31"/>
    <w:rsid w:val="00B81BE0"/>
    <w:rsid w:val="00B81C84"/>
    <w:rsid w:val="00B81CC3"/>
    <w:rsid w:val="00B81DE9"/>
    <w:rsid w:val="00B81E36"/>
    <w:rsid w:val="00B81F1C"/>
    <w:rsid w:val="00B825A9"/>
    <w:rsid w:val="00B8263D"/>
    <w:rsid w:val="00B82761"/>
    <w:rsid w:val="00B82ADC"/>
    <w:rsid w:val="00B82B30"/>
    <w:rsid w:val="00B833D3"/>
    <w:rsid w:val="00B8356F"/>
    <w:rsid w:val="00B835E0"/>
    <w:rsid w:val="00B8365A"/>
    <w:rsid w:val="00B8369D"/>
    <w:rsid w:val="00B84085"/>
    <w:rsid w:val="00B840D4"/>
    <w:rsid w:val="00B843B5"/>
    <w:rsid w:val="00B84457"/>
    <w:rsid w:val="00B84715"/>
    <w:rsid w:val="00B8478F"/>
    <w:rsid w:val="00B850BB"/>
    <w:rsid w:val="00B85401"/>
    <w:rsid w:val="00B85466"/>
    <w:rsid w:val="00B8582F"/>
    <w:rsid w:val="00B860DB"/>
    <w:rsid w:val="00B861C7"/>
    <w:rsid w:val="00B86519"/>
    <w:rsid w:val="00B868B2"/>
    <w:rsid w:val="00B86C29"/>
    <w:rsid w:val="00B87226"/>
    <w:rsid w:val="00B87285"/>
    <w:rsid w:val="00B872ED"/>
    <w:rsid w:val="00B8748E"/>
    <w:rsid w:val="00B8794B"/>
    <w:rsid w:val="00B87ABC"/>
    <w:rsid w:val="00B87FBC"/>
    <w:rsid w:val="00B90071"/>
    <w:rsid w:val="00B90D6F"/>
    <w:rsid w:val="00B91129"/>
    <w:rsid w:val="00B915EE"/>
    <w:rsid w:val="00B91B9A"/>
    <w:rsid w:val="00B91DA2"/>
    <w:rsid w:val="00B92121"/>
    <w:rsid w:val="00B92F24"/>
    <w:rsid w:val="00B9331D"/>
    <w:rsid w:val="00B93401"/>
    <w:rsid w:val="00B9398D"/>
    <w:rsid w:val="00B939B5"/>
    <w:rsid w:val="00B93D04"/>
    <w:rsid w:val="00B942C8"/>
    <w:rsid w:val="00B9449E"/>
    <w:rsid w:val="00B94A8A"/>
    <w:rsid w:val="00B94C65"/>
    <w:rsid w:val="00B94F3A"/>
    <w:rsid w:val="00B9511E"/>
    <w:rsid w:val="00B95EF4"/>
    <w:rsid w:val="00B96248"/>
    <w:rsid w:val="00B962DE"/>
    <w:rsid w:val="00B9639A"/>
    <w:rsid w:val="00B963B3"/>
    <w:rsid w:val="00B9648B"/>
    <w:rsid w:val="00B964A1"/>
    <w:rsid w:val="00B964BA"/>
    <w:rsid w:val="00B96935"/>
    <w:rsid w:val="00B96AC8"/>
    <w:rsid w:val="00B96AF1"/>
    <w:rsid w:val="00B96CEF"/>
    <w:rsid w:val="00B97164"/>
    <w:rsid w:val="00B971AB"/>
    <w:rsid w:val="00B97B50"/>
    <w:rsid w:val="00B97C21"/>
    <w:rsid w:val="00B97CD4"/>
    <w:rsid w:val="00B97FB7"/>
    <w:rsid w:val="00BA0063"/>
    <w:rsid w:val="00BA0419"/>
    <w:rsid w:val="00BA0688"/>
    <w:rsid w:val="00BA08C0"/>
    <w:rsid w:val="00BA0D24"/>
    <w:rsid w:val="00BA0E2E"/>
    <w:rsid w:val="00BA100C"/>
    <w:rsid w:val="00BA10EB"/>
    <w:rsid w:val="00BA1457"/>
    <w:rsid w:val="00BA1691"/>
    <w:rsid w:val="00BA16E0"/>
    <w:rsid w:val="00BA180B"/>
    <w:rsid w:val="00BA18C1"/>
    <w:rsid w:val="00BA18E3"/>
    <w:rsid w:val="00BA1E63"/>
    <w:rsid w:val="00BA297B"/>
    <w:rsid w:val="00BA3A00"/>
    <w:rsid w:val="00BA3E47"/>
    <w:rsid w:val="00BA4478"/>
    <w:rsid w:val="00BA4D6A"/>
    <w:rsid w:val="00BA50B6"/>
    <w:rsid w:val="00BA5BA1"/>
    <w:rsid w:val="00BA5BD7"/>
    <w:rsid w:val="00BA5CED"/>
    <w:rsid w:val="00BA5D40"/>
    <w:rsid w:val="00BA6363"/>
    <w:rsid w:val="00BA66E8"/>
    <w:rsid w:val="00BA68CF"/>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3A"/>
    <w:rsid w:val="00BB6981"/>
    <w:rsid w:val="00BB6D16"/>
    <w:rsid w:val="00BB6E82"/>
    <w:rsid w:val="00BB7070"/>
    <w:rsid w:val="00BB7075"/>
    <w:rsid w:val="00BB72DF"/>
    <w:rsid w:val="00BB7566"/>
    <w:rsid w:val="00BB7657"/>
    <w:rsid w:val="00BB7A2C"/>
    <w:rsid w:val="00BB7EDF"/>
    <w:rsid w:val="00BC0478"/>
    <w:rsid w:val="00BC04D6"/>
    <w:rsid w:val="00BC056B"/>
    <w:rsid w:val="00BC0A1E"/>
    <w:rsid w:val="00BC0B8F"/>
    <w:rsid w:val="00BC13AE"/>
    <w:rsid w:val="00BC156A"/>
    <w:rsid w:val="00BC1729"/>
    <w:rsid w:val="00BC1786"/>
    <w:rsid w:val="00BC1D8A"/>
    <w:rsid w:val="00BC2F07"/>
    <w:rsid w:val="00BC35AF"/>
    <w:rsid w:val="00BC3A2F"/>
    <w:rsid w:val="00BC3AFC"/>
    <w:rsid w:val="00BC3F72"/>
    <w:rsid w:val="00BC4233"/>
    <w:rsid w:val="00BC428D"/>
    <w:rsid w:val="00BC4401"/>
    <w:rsid w:val="00BC4584"/>
    <w:rsid w:val="00BC46C3"/>
    <w:rsid w:val="00BC51A3"/>
    <w:rsid w:val="00BC5252"/>
    <w:rsid w:val="00BC5495"/>
    <w:rsid w:val="00BC57F9"/>
    <w:rsid w:val="00BC5B26"/>
    <w:rsid w:val="00BC5C63"/>
    <w:rsid w:val="00BC5FAB"/>
    <w:rsid w:val="00BC62B8"/>
    <w:rsid w:val="00BC632B"/>
    <w:rsid w:val="00BC7056"/>
    <w:rsid w:val="00BC73AE"/>
    <w:rsid w:val="00BC75A9"/>
    <w:rsid w:val="00BC75AA"/>
    <w:rsid w:val="00BC77E1"/>
    <w:rsid w:val="00BD0132"/>
    <w:rsid w:val="00BD024F"/>
    <w:rsid w:val="00BD072F"/>
    <w:rsid w:val="00BD073D"/>
    <w:rsid w:val="00BD0C77"/>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064"/>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97"/>
    <w:rsid w:val="00BD77CE"/>
    <w:rsid w:val="00BD7BF0"/>
    <w:rsid w:val="00BD7CE1"/>
    <w:rsid w:val="00BE04C7"/>
    <w:rsid w:val="00BE0D14"/>
    <w:rsid w:val="00BE14D7"/>
    <w:rsid w:val="00BE16EA"/>
    <w:rsid w:val="00BE1719"/>
    <w:rsid w:val="00BE1836"/>
    <w:rsid w:val="00BE1AFA"/>
    <w:rsid w:val="00BE1D6C"/>
    <w:rsid w:val="00BE1D9D"/>
    <w:rsid w:val="00BE2408"/>
    <w:rsid w:val="00BE2CEF"/>
    <w:rsid w:val="00BE2EA7"/>
    <w:rsid w:val="00BE367D"/>
    <w:rsid w:val="00BE381D"/>
    <w:rsid w:val="00BE38BD"/>
    <w:rsid w:val="00BE45D1"/>
    <w:rsid w:val="00BE4817"/>
    <w:rsid w:val="00BE54CA"/>
    <w:rsid w:val="00BE58B1"/>
    <w:rsid w:val="00BE599B"/>
    <w:rsid w:val="00BE5D4C"/>
    <w:rsid w:val="00BE5E52"/>
    <w:rsid w:val="00BE5E9B"/>
    <w:rsid w:val="00BE6124"/>
    <w:rsid w:val="00BE68FA"/>
    <w:rsid w:val="00BE69F5"/>
    <w:rsid w:val="00BE6BA3"/>
    <w:rsid w:val="00BE6FCF"/>
    <w:rsid w:val="00BE762C"/>
    <w:rsid w:val="00BE7E3C"/>
    <w:rsid w:val="00BF0021"/>
    <w:rsid w:val="00BF0252"/>
    <w:rsid w:val="00BF12B9"/>
    <w:rsid w:val="00BF16CC"/>
    <w:rsid w:val="00BF1794"/>
    <w:rsid w:val="00BF19D3"/>
    <w:rsid w:val="00BF1BE8"/>
    <w:rsid w:val="00BF1ED8"/>
    <w:rsid w:val="00BF2250"/>
    <w:rsid w:val="00BF272D"/>
    <w:rsid w:val="00BF294B"/>
    <w:rsid w:val="00BF2B41"/>
    <w:rsid w:val="00BF2D38"/>
    <w:rsid w:val="00BF2DF0"/>
    <w:rsid w:val="00BF3391"/>
    <w:rsid w:val="00BF400D"/>
    <w:rsid w:val="00BF4340"/>
    <w:rsid w:val="00BF49D7"/>
    <w:rsid w:val="00BF4A31"/>
    <w:rsid w:val="00BF4BDA"/>
    <w:rsid w:val="00BF4C0D"/>
    <w:rsid w:val="00BF4FDC"/>
    <w:rsid w:val="00BF51E1"/>
    <w:rsid w:val="00BF52B2"/>
    <w:rsid w:val="00BF53B1"/>
    <w:rsid w:val="00BF54A3"/>
    <w:rsid w:val="00BF597E"/>
    <w:rsid w:val="00BF5AC4"/>
    <w:rsid w:val="00BF5F10"/>
    <w:rsid w:val="00BF611E"/>
    <w:rsid w:val="00BF6C26"/>
    <w:rsid w:val="00BF6F46"/>
    <w:rsid w:val="00BF6F6C"/>
    <w:rsid w:val="00BF70A6"/>
    <w:rsid w:val="00BF73E1"/>
    <w:rsid w:val="00BF79A6"/>
    <w:rsid w:val="00BF7B4F"/>
    <w:rsid w:val="00C0053A"/>
    <w:rsid w:val="00C006E4"/>
    <w:rsid w:val="00C007E0"/>
    <w:rsid w:val="00C0089E"/>
    <w:rsid w:val="00C008B2"/>
    <w:rsid w:val="00C012A1"/>
    <w:rsid w:val="00C01850"/>
    <w:rsid w:val="00C01A16"/>
    <w:rsid w:val="00C01EC8"/>
    <w:rsid w:val="00C02174"/>
    <w:rsid w:val="00C02246"/>
    <w:rsid w:val="00C029D5"/>
    <w:rsid w:val="00C02EE2"/>
    <w:rsid w:val="00C02F7F"/>
    <w:rsid w:val="00C03297"/>
    <w:rsid w:val="00C034FB"/>
    <w:rsid w:val="00C03531"/>
    <w:rsid w:val="00C03620"/>
    <w:rsid w:val="00C03639"/>
    <w:rsid w:val="00C0372C"/>
    <w:rsid w:val="00C03779"/>
    <w:rsid w:val="00C037A3"/>
    <w:rsid w:val="00C03996"/>
    <w:rsid w:val="00C03A03"/>
    <w:rsid w:val="00C03E6F"/>
    <w:rsid w:val="00C03F2A"/>
    <w:rsid w:val="00C03F4E"/>
    <w:rsid w:val="00C04089"/>
    <w:rsid w:val="00C0461F"/>
    <w:rsid w:val="00C048BE"/>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01E1"/>
    <w:rsid w:val="00C112BF"/>
    <w:rsid w:val="00C117BE"/>
    <w:rsid w:val="00C126B6"/>
    <w:rsid w:val="00C12DC4"/>
    <w:rsid w:val="00C1314A"/>
    <w:rsid w:val="00C131D7"/>
    <w:rsid w:val="00C13707"/>
    <w:rsid w:val="00C13A0E"/>
    <w:rsid w:val="00C14491"/>
    <w:rsid w:val="00C145A0"/>
    <w:rsid w:val="00C1481C"/>
    <w:rsid w:val="00C14CAB"/>
    <w:rsid w:val="00C14D66"/>
    <w:rsid w:val="00C15162"/>
    <w:rsid w:val="00C1556D"/>
    <w:rsid w:val="00C15AA3"/>
    <w:rsid w:val="00C15B3E"/>
    <w:rsid w:val="00C15E5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1E0E"/>
    <w:rsid w:val="00C22122"/>
    <w:rsid w:val="00C227B4"/>
    <w:rsid w:val="00C228FC"/>
    <w:rsid w:val="00C22D21"/>
    <w:rsid w:val="00C22E03"/>
    <w:rsid w:val="00C2325B"/>
    <w:rsid w:val="00C233D5"/>
    <w:rsid w:val="00C23567"/>
    <w:rsid w:val="00C23CB7"/>
    <w:rsid w:val="00C23E10"/>
    <w:rsid w:val="00C24415"/>
    <w:rsid w:val="00C244C9"/>
    <w:rsid w:val="00C24667"/>
    <w:rsid w:val="00C24CEC"/>
    <w:rsid w:val="00C24DEA"/>
    <w:rsid w:val="00C24FB2"/>
    <w:rsid w:val="00C25517"/>
    <w:rsid w:val="00C259D5"/>
    <w:rsid w:val="00C26576"/>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1FB8"/>
    <w:rsid w:val="00C32065"/>
    <w:rsid w:val="00C32717"/>
    <w:rsid w:val="00C3276F"/>
    <w:rsid w:val="00C329C7"/>
    <w:rsid w:val="00C32B0F"/>
    <w:rsid w:val="00C32DA6"/>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5D1"/>
    <w:rsid w:val="00C41AFB"/>
    <w:rsid w:val="00C421E8"/>
    <w:rsid w:val="00C4252E"/>
    <w:rsid w:val="00C42592"/>
    <w:rsid w:val="00C42733"/>
    <w:rsid w:val="00C427D5"/>
    <w:rsid w:val="00C42852"/>
    <w:rsid w:val="00C435AB"/>
    <w:rsid w:val="00C435C4"/>
    <w:rsid w:val="00C43732"/>
    <w:rsid w:val="00C44512"/>
    <w:rsid w:val="00C4461A"/>
    <w:rsid w:val="00C44B7B"/>
    <w:rsid w:val="00C44E1C"/>
    <w:rsid w:val="00C45487"/>
    <w:rsid w:val="00C4590A"/>
    <w:rsid w:val="00C45E70"/>
    <w:rsid w:val="00C46892"/>
    <w:rsid w:val="00C46B76"/>
    <w:rsid w:val="00C46C1B"/>
    <w:rsid w:val="00C47167"/>
    <w:rsid w:val="00C472BE"/>
    <w:rsid w:val="00C473D9"/>
    <w:rsid w:val="00C476B3"/>
    <w:rsid w:val="00C47BE4"/>
    <w:rsid w:val="00C503C3"/>
    <w:rsid w:val="00C51780"/>
    <w:rsid w:val="00C518D2"/>
    <w:rsid w:val="00C51EE3"/>
    <w:rsid w:val="00C52401"/>
    <w:rsid w:val="00C525A0"/>
    <w:rsid w:val="00C527F4"/>
    <w:rsid w:val="00C5325B"/>
    <w:rsid w:val="00C53504"/>
    <w:rsid w:val="00C538E1"/>
    <w:rsid w:val="00C53D3E"/>
    <w:rsid w:val="00C53E2A"/>
    <w:rsid w:val="00C53EDE"/>
    <w:rsid w:val="00C53FD6"/>
    <w:rsid w:val="00C5411C"/>
    <w:rsid w:val="00C5417C"/>
    <w:rsid w:val="00C542E9"/>
    <w:rsid w:val="00C54576"/>
    <w:rsid w:val="00C54719"/>
    <w:rsid w:val="00C547DB"/>
    <w:rsid w:val="00C54C1F"/>
    <w:rsid w:val="00C54EF8"/>
    <w:rsid w:val="00C552C3"/>
    <w:rsid w:val="00C5539C"/>
    <w:rsid w:val="00C555A3"/>
    <w:rsid w:val="00C559EF"/>
    <w:rsid w:val="00C56202"/>
    <w:rsid w:val="00C5633C"/>
    <w:rsid w:val="00C56732"/>
    <w:rsid w:val="00C56CCB"/>
    <w:rsid w:val="00C56F4F"/>
    <w:rsid w:val="00C5741F"/>
    <w:rsid w:val="00C57563"/>
    <w:rsid w:val="00C57889"/>
    <w:rsid w:val="00C578DB"/>
    <w:rsid w:val="00C578EC"/>
    <w:rsid w:val="00C60479"/>
    <w:rsid w:val="00C6055F"/>
    <w:rsid w:val="00C60831"/>
    <w:rsid w:val="00C60832"/>
    <w:rsid w:val="00C60B2C"/>
    <w:rsid w:val="00C60DE5"/>
    <w:rsid w:val="00C61071"/>
    <w:rsid w:val="00C61590"/>
    <w:rsid w:val="00C61901"/>
    <w:rsid w:val="00C619C4"/>
    <w:rsid w:val="00C61A4C"/>
    <w:rsid w:val="00C61B75"/>
    <w:rsid w:val="00C61BC2"/>
    <w:rsid w:val="00C6200C"/>
    <w:rsid w:val="00C627A4"/>
    <w:rsid w:val="00C627E6"/>
    <w:rsid w:val="00C62A19"/>
    <w:rsid w:val="00C62BF3"/>
    <w:rsid w:val="00C633AA"/>
    <w:rsid w:val="00C6348C"/>
    <w:rsid w:val="00C638AE"/>
    <w:rsid w:val="00C63C2C"/>
    <w:rsid w:val="00C63D53"/>
    <w:rsid w:val="00C63FBF"/>
    <w:rsid w:val="00C6450B"/>
    <w:rsid w:val="00C64DCF"/>
    <w:rsid w:val="00C64E91"/>
    <w:rsid w:val="00C65603"/>
    <w:rsid w:val="00C658AB"/>
    <w:rsid w:val="00C658BC"/>
    <w:rsid w:val="00C65F21"/>
    <w:rsid w:val="00C663BF"/>
    <w:rsid w:val="00C667C7"/>
    <w:rsid w:val="00C66893"/>
    <w:rsid w:val="00C67020"/>
    <w:rsid w:val="00C6706E"/>
    <w:rsid w:val="00C679FE"/>
    <w:rsid w:val="00C679FF"/>
    <w:rsid w:val="00C67BF1"/>
    <w:rsid w:val="00C67EFD"/>
    <w:rsid w:val="00C704F8"/>
    <w:rsid w:val="00C7092F"/>
    <w:rsid w:val="00C70A5B"/>
    <w:rsid w:val="00C70FC0"/>
    <w:rsid w:val="00C71509"/>
    <w:rsid w:val="00C71631"/>
    <w:rsid w:val="00C71665"/>
    <w:rsid w:val="00C7185F"/>
    <w:rsid w:val="00C71906"/>
    <w:rsid w:val="00C72311"/>
    <w:rsid w:val="00C724E8"/>
    <w:rsid w:val="00C72C80"/>
    <w:rsid w:val="00C72CA7"/>
    <w:rsid w:val="00C7301F"/>
    <w:rsid w:val="00C739FD"/>
    <w:rsid w:val="00C744D2"/>
    <w:rsid w:val="00C75487"/>
    <w:rsid w:val="00C75861"/>
    <w:rsid w:val="00C75958"/>
    <w:rsid w:val="00C75A33"/>
    <w:rsid w:val="00C75BC0"/>
    <w:rsid w:val="00C75FC0"/>
    <w:rsid w:val="00C76957"/>
    <w:rsid w:val="00C77017"/>
    <w:rsid w:val="00C7733F"/>
    <w:rsid w:val="00C77398"/>
    <w:rsid w:val="00C7756D"/>
    <w:rsid w:val="00C77CA7"/>
    <w:rsid w:val="00C77F58"/>
    <w:rsid w:val="00C800CB"/>
    <w:rsid w:val="00C80275"/>
    <w:rsid w:val="00C80BF5"/>
    <w:rsid w:val="00C810BE"/>
    <w:rsid w:val="00C811FF"/>
    <w:rsid w:val="00C8132A"/>
    <w:rsid w:val="00C81439"/>
    <w:rsid w:val="00C816E3"/>
    <w:rsid w:val="00C819B6"/>
    <w:rsid w:val="00C81BEB"/>
    <w:rsid w:val="00C81D8D"/>
    <w:rsid w:val="00C82382"/>
    <w:rsid w:val="00C82753"/>
    <w:rsid w:val="00C82780"/>
    <w:rsid w:val="00C828A6"/>
    <w:rsid w:val="00C828C5"/>
    <w:rsid w:val="00C830AB"/>
    <w:rsid w:val="00C8323A"/>
    <w:rsid w:val="00C83465"/>
    <w:rsid w:val="00C835ED"/>
    <w:rsid w:val="00C83E5E"/>
    <w:rsid w:val="00C849F6"/>
    <w:rsid w:val="00C84E36"/>
    <w:rsid w:val="00C850AD"/>
    <w:rsid w:val="00C85469"/>
    <w:rsid w:val="00C85D92"/>
    <w:rsid w:val="00C85EC0"/>
    <w:rsid w:val="00C86893"/>
    <w:rsid w:val="00C86D7D"/>
    <w:rsid w:val="00C90955"/>
    <w:rsid w:val="00C91097"/>
    <w:rsid w:val="00C913AC"/>
    <w:rsid w:val="00C92255"/>
    <w:rsid w:val="00C92492"/>
    <w:rsid w:val="00C92D9F"/>
    <w:rsid w:val="00C934EB"/>
    <w:rsid w:val="00C936A8"/>
    <w:rsid w:val="00C936AA"/>
    <w:rsid w:val="00C9378A"/>
    <w:rsid w:val="00C93A2E"/>
    <w:rsid w:val="00C94146"/>
    <w:rsid w:val="00C94A10"/>
    <w:rsid w:val="00C94A15"/>
    <w:rsid w:val="00C94A37"/>
    <w:rsid w:val="00C94DB9"/>
    <w:rsid w:val="00C95000"/>
    <w:rsid w:val="00C950BF"/>
    <w:rsid w:val="00C9529B"/>
    <w:rsid w:val="00C95392"/>
    <w:rsid w:val="00C953EB"/>
    <w:rsid w:val="00C95AF3"/>
    <w:rsid w:val="00C96004"/>
    <w:rsid w:val="00C96D09"/>
    <w:rsid w:val="00C970A7"/>
    <w:rsid w:val="00C97426"/>
    <w:rsid w:val="00C97B59"/>
    <w:rsid w:val="00CA03C4"/>
    <w:rsid w:val="00CA0DF7"/>
    <w:rsid w:val="00CA0ECA"/>
    <w:rsid w:val="00CA0F79"/>
    <w:rsid w:val="00CA1090"/>
    <w:rsid w:val="00CA16D3"/>
    <w:rsid w:val="00CA1D6D"/>
    <w:rsid w:val="00CA1D82"/>
    <w:rsid w:val="00CA1FC7"/>
    <w:rsid w:val="00CA21D4"/>
    <w:rsid w:val="00CA2256"/>
    <w:rsid w:val="00CA26C1"/>
    <w:rsid w:val="00CA28DB"/>
    <w:rsid w:val="00CA3074"/>
    <w:rsid w:val="00CA30A4"/>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261"/>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3C9"/>
    <w:rsid w:val="00CB4491"/>
    <w:rsid w:val="00CB46A3"/>
    <w:rsid w:val="00CB4A3B"/>
    <w:rsid w:val="00CB565C"/>
    <w:rsid w:val="00CB5894"/>
    <w:rsid w:val="00CB595E"/>
    <w:rsid w:val="00CB6C2D"/>
    <w:rsid w:val="00CB7340"/>
    <w:rsid w:val="00CB7904"/>
    <w:rsid w:val="00CB7CC2"/>
    <w:rsid w:val="00CB7DA4"/>
    <w:rsid w:val="00CB7F96"/>
    <w:rsid w:val="00CC0584"/>
    <w:rsid w:val="00CC061D"/>
    <w:rsid w:val="00CC1332"/>
    <w:rsid w:val="00CC1E9E"/>
    <w:rsid w:val="00CC212F"/>
    <w:rsid w:val="00CC2344"/>
    <w:rsid w:val="00CC2827"/>
    <w:rsid w:val="00CC2CC2"/>
    <w:rsid w:val="00CC3941"/>
    <w:rsid w:val="00CC3BFD"/>
    <w:rsid w:val="00CC3E48"/>
    <w:rsid w:val="00CC3F96"/>
    <w:rsid w:val="00CC4232"/>
    <w:rsid w:val="00CC4402"/>
    <w:rsid w:val="00CC45B1"/>
    <w:rsid w:val="00CC4658"/>
    <w:rsid w:val="00CC49CD"/>
    <w:rsid w:val="00CC4C13"/>
    <w:rsid w:val="00CC4DAA"/>
    <w:rsid w:val="00CC51EC"/>
    <w:rsid w:val="00CC5B42"/>
    <w:rsid w:val="00CC601C"/>
    <w:rsid w:val="00CC6071"/>
    <w:rsid w:val="00CC61E2"/>
    <w:rsid w:val="00CC6200"/>
    <w:rsid w:val="00CC6559"/>
    <w:rsid w:val="00CC6924"/>
    <w:rsid w:val="00CC6A19"/>
    <w:rsid w:val="00CC7583"/>
    <w:rsid w:val="00CC75FC"/>
    <w:rsid w:val="00CD01CF"/>
    <w:rsid w:val="00CD0445"/>
    <w:rsid w:val="00CD05EE"/>
    <w:rsid w:val="00CD060E"/>
    <w:rsid w:val="00CD1052"/>
    <w:rsid w:val="00CD107C"/>
    <w:rsid w:val="00CD1098"/>
    <w:rsid w:val="00CD10D5"/>
    <w:rsid w:val="00CD125B"/>
    <w:rsid w:val="00CD1E31"/>
    <w:rsid w:val="00CD2188"/>
    <w:rsid w:val="00CD2210"/>
    <w:rsid w:val="00CD23E3"/>
    <w:rsid w:val="00CD2A89"/>
    <w:rsid w:val="00CD2FBA"/>
    <w:rsid w:val="00CD3848"/>
    <w:rsid w:val="00CD38C9"/>
    <w:rsid w:val="00CD3A64"/>
    <w:rsid w:val="00CD3D13"/>
    <w:rsid w:val="00CD3F6C"/>
    <w:rsid w:val="00CD4356"/>
    <w:rsid w:val="00CD4447"/>
    <w:rsid w:val="00CD4819"/>
    <w:rsid w:val="00CD487A"/>
    <w:rsid w:val="00CD50F6"/>
    <w:rsid w:val="00CD5E55"/>
    <w:rsid w:val="00CD6189"/>
    <w:rsid w:val="00CD63F7"/>
    <w:rsid w:val="00CD6502"/>
    <w:rsid w:val="00CD65B8"/>
    <w:rsid w:val="00CD65CB"/>
    <w:rsid w:val="00CD6791"/>
    <w:rsid w:val="00CD692E"/>
    <w:rsid w:val="00CD6971"/>
    <w:rsid w:val="00CD6B28"/>
    <w:rsid w:val="00CD6F65"/>
    <w:rsid w:val="00CD71C9"/>
    <w:rsid w:val="00CD7397"/>
    <w:rsid w:val="00CD76FA"/>
    <w:rsid w:val="00CD786F"/>
    <w:rsid w:val="00CD78E9"/>
    <w:rsid w:val="00CE025F"/>
    <w:rsid w:val="00CE05F2"/>
    <w:rsid w:val="00CE09AC"/>
    <w:rsid w:val="00CE0D51"/>
    <w:rsid w:val="00CE0F85"/>
    <w:rsid w:val="00CE12D0"/>
    <w:rsid w:val="00CE1557"/>
    <w:rsid w:val="00CE1B94"/>
    <w:rsid w:val="00CE1BA7"/>
    <w:rsid w:val="00CE20B5"/>
    <w:rsid w:val="00CE21FE"/>
    <w:rsid w:val="00CE2251"/>
    <w:rsid w:val="00CE229B"/>
    <w:rsid w:val="00CE2539"/>
    <w:rsid w:val="00CE2BAF"/>
    <w:rsid w:val="00CE2E71"/>
    <w:rsid w:val="00CE3347"/>
    <w:rsid w:val="00CE34DC"/>
    <w:rsid w:val="00CE351A"/>
    <w:rsid w:val="00CE3B99"/>
    <w:rsid w:val="00CE4085"/>
    <w:rsid w:val="00CE430A"/>
    <w:rsid w:val="00CE4585"/>
    <w:rsid w:val="00CE4682"/>
    <w:rsid w:val="00CE4D0E"/>
    <w:rsid w:val="00CE4D72"/>
    <w:rsid w:val="00CE4F80"/>
    <w:rsid w:val="00CE4FD9"/>
    <w:rsid w:val="00CE50E9"/>
    <w:rsid w:val="00CE5CF9"/>
    <w:rsid w:val="00CE5D29"/>
    <w:rsid w:val="00CE5F66"/>
    <w:rsid w:val="00CE62BD"/>
    <w:rsid w:val="00CE655F"/>
    <w:rsid w:val="00CE6562"/>
    <w:rsid w:val="00CE6645"/>
    <w:rsid w:val="00CE7126"/>
    <w:rsid w:val="00CE7179"/>
    <w:rsid w:val="00CE7308"/>
    <w:rsid w:val="00CE7335"/>
    <w:rsid w:val="00CE7549"/>
    <w:rsid w:val="00CE7602"/>
    <w:rsid w:val="00CE7A51"/>
    <w:rsid w:val="00CE7DAF"/>
    <w:rsid w:val="00CF0270"/>
    <w:rsid w:val="00CF0B0B"/>
    <w:rsid w:val="00CF12CC"/>
    <w:rsid w:val="00CF15C3"/>
    <w:rsid w:val="00CF18D9"/>
    <w:rsid w:val="00CF1985"/>
    <w:rsid w:val="00CF1B22"/>
    <w:rsid w:val="00CF1C9C"/>
    <w:rsid w:val="00CF24B7"/>
    <w:rsid w:val="00CF27B0"/>
    <w:rsid w:val="00CF2A20"/>
    <w:rsid w:val="00CF42ED"/>
    <w:rsid w:val="00CF4608"/>
    <w:rsid w:val="00CF4871"/>
    <w:rsid w:val="00CF48BF"/>
    <w:rsid w:val="00CF4946"/>
    <w:rsid w:val="00CF4AB5"/>
    <w:rsid w:val="00CF4D59"/>
    <w:rsid w:val="00CF53B9"/>
    <w:rsid w:val="00CF5557"/>
    <w:rsid w:val="00CF583F"/>
    <w:rsid w:val="00CF5B19"/>
    <w:rsid w:val="00CF5B53"/>
    <w:rsid w:val="00CF61A8"/>
    <w:rsid w:val="00CF6596"/>
    <w:rsid w:val="00CF6782"/>
    <w:rsid w:val="00CF67BC"/>
    <w:rsid w:val="00CF6CCB"/>
    <w:rsid w:val="00CF6E6F"/>
    <w:rsid w:val="00CF6FE5"/>
    <w:rsid w:val="00CF70A9"/>
    <w:rsid w:val="00CF70EF"/>
    <w:rsid w:val="00CF7452"/>
    <w:rsid w:val="00CF795B"/>
    <w:rsid w:val="00D003F0"/>
    <w:rsid w:val="00D00C3D"/>
    <w:rsid w:val="00D01386"/>
    <w:rsid w:val="00D0138A"/>
    <w:rsid w:val="00D014CB"/>
    <w:rsid w:val="00D0164D"/>
    <w:rsid w:val="00D01D08"/>
    <w:rsid w:val="00D020F7"/>
    <w:rsid w:val="00D02F36"/>
    <w:rsid w:val="00D0338D"/>
    <w:rsid w:val="00D034DA"/>
    <w:rsid w:val="00D03803"/>
    <w:rsid w:val="00D03B8F"/>
    <w:rsid w:val="00D03C49"/>
    <w:rsid w:val="00D04D6F"/>
    <w:rsid w:val="00D05335"/>
    <w:rsid w:val="00D0545F"/>
    <w:rsid w:val="00D054C4"/>
    <w:rsid w:val="00D05546"/>
    <w:rsid w:val="00D05548"/>
    <w:rsid w:val="00D057E7"/>
    <w:rsid w:val="00D05DFF"/>
    <w:rsid w:val="00D05E82"/>
    <w:rsid w:val="00D06598"/>
    <w:rsid w:val="00D066A2"/>
    <w:rsid w:val="00D0691C"/>
    <w:rsid w:val="00D06A48"/>
    <w:rsid w:val="00D06CC9"/>
    <w:rsid w:val="00D06DF3"/>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F51"/>
    <w:rsid w:val="00D130A5"/>
    <w:rsid w:val="00D13665"/>
    <w:rsid w:val="00D13858"/>
    <w:rsid w:val="00D13A73"/>
    <w:rsid w:val="00D13B87"/>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6ED5"/>
    <w:rsid w:val="00D17295"/>
    <w:rsid w:val="00D17453"/>
    <w:rsid w:val="00D17AA3"/>
    <w:rsid w:val="00D17ABE"/>
    <w:rsid w:val="00D17D81"/>
    <w:rsid w:val="00D17EA6"/>
    <w:rsid w:val="00D201F2"/>
    <w:rsid w:val="00D20230"/>
    <w:rsid w:val="00D204B8"/>
    <w:rsid w:val="00D20B34"/>
    <w:rsid w:val="00D20EF3"/>
    <w:rsid w:val="00D2112A"/>
    <w:rsid w:val="00D2131E"/>
    <w:rsid w:val="00D21696"/>
    <w:rsid w:val="00D21926"/>
    <w:rsid w:val="00D21DFF"/>
    <w:rsid w:val="00D222F9"/>
    <w:rsid w:val="00D226A0"/>
    <w:rsid w:val="00D22875"/>
    <w:rsid w:val="00D228CF"/>
    <w:rsid w:val="00D229DE"/>
    <w:rsid w:val="00D22A09"/>
    <w:rsid w:val="00D233F6"/>
    <w:rsid w:val="00D238D0"/>
    <w:rsid w:val="00D23A04"/>
    <w:rsid w:val="00D23FA6"/>
    <w:rsid w:val="00D240A3"/>
    <w:rsid w:val="00D2441A"/>
    <w:rsid w:val="00D2487A"/>
    <w:rsid w:val="00D24B34"/>
    <w:rsid w:val="00D24E68"/>
    <w:rsid w:val="00D2540B"/>
    <w:rsid w:val="00D26031"/>
    <w:rsid w:val="00D2674D"/>
    <w:rsid w:val="00D26ADE"/>
    <w:rsid w:val="00D26CCC"/>
    <w:rsid w:val="00D270CB"/>
    <w:rsid w:val="00D271E5"/>
    <w:rsid w:val="00D2778A"/>
    <w:rsid w:val="00D277E1"/>
    <w:rsid w:val="00D27B34"/>
    <w:rsid w:val="00D27D99"/>
    <w:rsid w:val="00D30269"/>
    <w:rsid w:val="00D304F7"/>
    <w:rsid w:val="00D309E2"/>
    <w:rsid w:val="00D30E06"/>
    <w:rsid w:val="00D313A0"/>
    <w:rsid w:val="00D315F5"/>
    <w:rsid w:val="00D31AEF"/>
    <w:rsid w:val="00D31FA1"/>
    <w:rsid w:val="00D32216"/>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92C"/>
    <w:rsid w:val="00D35951"/>
    <w:rsid w:val="00D35BA5"/>
    <w:rsid w:val="00D36A00"/>
    <w:rsid w:val="00D36A8E"/>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29"/>
    <w:rsid w:val="00D4225A"/>
    <w:rsid w:val="00D422FF"/>
    <w:rsid w:val="00D423F7"/>
    <w:rsid w:val="00D42443"/>
    <w:rsid w:val="00D426C6"/>
    <w:rsid w:val="00D42963"/>
    <w:rsid w:val="00D42CA0"/>
    <w:rsid w:val="00D42D6A"/>
    <w:rsid w:val="00D430CE"/>
    <w:rsid w:val="00D431E1"/>
    <w:rsid w:val="00D43216"/>
    <w:rsid w:val="00D436D3"/>
    <w:rsid w:val="00D437BE"/>
    <w:rsid w:val="00D43837"/>
    <w:rsid w:val="00D438E1"/>
    <w:rsid w:val="00D439E1"/>
    <w:rsid w:val="00D43C2E"/>
    <w:rsid w:val="00D43D78"/>
    <w:rsid w:val="00D43E7A"/>
    <w:rsid w:val="00D43FF5"/>
    <w:rsid w:val="00D440E6"/>
    <w:rsid w:val="00D4423E"/>
    <w:rsid w:val="00D4463A"/>
    <w:rsid w:val="00D447D7"/>
    <w:rsid w:val="00D45547"/>
    <w:rsid w:val="00D45AE8"/>
    <w:rsid w:val="00D45E06"/>
    <w:rsid w:val="00D460A8"/>
    <w:rsid w:val="00D460EA"/>
    <w:rsid w:val="00D46412"/>
    <w:rsid w:val="00D46BE2"/>
    <w:rsid w:val="00D46EEF"/>
    <w:rsid w:val="00D4715B"/>
    <w:rsid w:val="00D47651"/>
    <w:rsid w:val="00D47D7E"/>
    <w:rsid w:val="00D5012A"/>
    <w:rsid w:val="00D50471"/>
    <w:rsid w:val="00D5134C"/>
    <w:rsid w:val="00D5154D"/>
    <w:rsid w:val="00D51572"/>
    <w:rsid w:val="00D51DBE"/>
    <w:rsid w:val="00D51E6F"/>
    <w:rsid w:val="00D51EB8"/>
    <w:rsid w:val="00D5220E"/>
    <w:rsid w:val="00D5273F"/>
    <w:rsid w:val="00D52810"/>
    <w:rsid w:val="00D52B7C"/>
    <w:rsid w:val="00D53157"/>
    <w:rsid w:val="00D53348"/>
    <w:rsid w:val="00D5344C"/>
    <w:rsid w:val="00D53A14"/>
    <w:rsid w:val="00D53A22"/>
    <w:rsid w:val="00D53F07"/>
    <w:rsid w:val="00D541BE"/>
    <w:rsid w:val="00D54303"/>
    <w:rsid w:val="00D543B0"/>
    <w:rsid w:val="00D545B5"/>
    <w:rsid w:val="00D5498C"/>
    <w:rsid w:val="00D54A6D"/>
    <w:rsid w:val="00D54B93"/>
    <w:rsid w:val="00D55254"/>
    <w:rsid w:val="00D553B1"/>
    <w:rsid w:val="00D559CC"/>
    <w:rsid w:val="00D55BB5"/>
    <w:rsid w:val="00D55BDD"/>
    <w:rsid w:val="00D56104"/>
    <w:rsid w:val="00D56E1D"/>
    <w:rsid w:val="00D570CA"/>
    <w:rsid w:val="00D570F8"/>
    <w:rsid w:val="00D572B9"/>
    <w:rsid w:val="00D577DD"/>
    <w:rsid w:val="00D57A23"/>
    <w:rsid w:val="00D57B45"/>
    <w:rsid w:val="00D600C2"/>
    <w:rsid w:val="00D602B6"/>
    <w:rsid w:val="00D603FF"/>
    <w:rsid w:val="00D60866"/>
    <w:rsid w:val="00D60E79"/>
    <w:rsid w:val="00D61702"/>
    <w:rsid w:val="00D61892"/>
    <w:rsid w:val="00D61BDF"/>
    <w:rsid w:val="00D61E0A"/>
    <w:rsid w:val="00D621FA"/>
    <w:rsid w:val="00D62300"/>
    <w:rsid w:val="00D62356"/>
    <w:rsid w:val="00D62509"/>
    <w:rsid w:val="00D626E1"/>
    <w:rsid w:val="00D62994"/>
    <w:rsid w:val="00D62B1D"/>
    <w:rsid w:val="00D62D92"/>
    <w:rsid w:val="00D62DBB"/>
    <w:rsid w:val="00D62E73"/>
    <w:rsid w:val="00D63025"/>
    <w:rsid w:val="00D630C3"/>
    <w:rsid w:val="00D634F1"/>
    <w:rsid w:val="00D638C1"/>
    <w:rsid w:val="00D63B59"/>
    <w:rsid w:val="00D63C3F"/>
    <w:rsid w:val="00D63D13"/>
    <w:rsid w:val="00D63DCF"/>
    <w:rsid w:val="00D63FF3"/>
    <w:rsid w:val="00D6406F"/>
    <w:rsid w:val="00D64544"/>
    <w:rsid w:val="00D64853"/>
    <w:rsid w:val="00D64DC2"/>
    <w:rsid w:val="00D64FAF"/>
    <w:rsid w:val="00D650BC"/>
    <w:rsid w:val="00D6653D"/>
    <w:rsid w:val="00D66B17"/>
    <w:rsid w:val="00D66E01"/>
    <w:rsid w:val="00D66F6E"/>
    <w:rsid w:val="00D672DD"/>
    <w:rsid w:val="00D674AE"/>
    <w:rsid w:val="00D67633"/>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218"/>
    <w:rsid w:val="00D75566"/>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0EF7"/>
    <w:rsid w:val="00D81519"/>
    <w:rsid w:val="00D8166E"/>
    <w:rsid w:val="00D81AD2"/>
    <w:rsid w:val="00D81B9C"/>
    <w:rsid w:val="00D82808"/>
    <w:rsid w:val="00D82BC7"/>
    <w:rsid w:val="00D82D71"/>
    <w:rsid w:val="00D839E6"/>
    <w:rsid w:val="00D83A5B"/>
    <w:rsid w:val="00D84139"/>
    <w:rsid w:val="00D841F2"/>
    <w:rsid w:val="00D84543"/>
    <w:rsid w:val="00D84E4A"/>
    <w:rsid w:val="00D8535B"/>
    <w:rsid w:val="00D85728"/>
    <w:rsid w:val="00D85D7C"/>
    <w:rsid w:val="00D85E87"/>
    <w:rsid w:val="00D86344"/>
    <w:rsid w:val="00D867A8"/>
    <w:rsid w:val="00D86E29"/>
    <w:rsid w:val="00D86FAF"/>
    <w:rsid w:val="00D8734A"/>
    <w:rsid w:val="00D87782"/>
    <w:rsid w:val="00D87849"/>
    <w:rsid w:val="00D87B62"/>
    <w:rsid w:val="00D87B8A"/>
    <w:rsid w:val="00D9042C"/>
    <w:rsid w:val="00D90650"/>
    <w:rsid w:val="00D90A8A"/>
    <w:rsid w:val="00D90B83"/>
    <w:rsid w:val="00D90EEE"/>
    <w:rsid w:val="00D9103F"/>
    <w:rsid w:val="00D91343"/>
    <w:rsid w:val="00D91FC2"/>
    <w:rsid w:val="00D924BB"/>
    <w:rsid w:val="00D927FE"/>
    <w:rsid w:val="00D92816"/>
    <w:rsid w:val="00D92C63"/>
    <w:rsid w:val="00D92CAF"/>
    <w:rsid w:val="00D936AE"/>
    <w:rsid w:val="00D93712"/>
    <w:rsid w:val="00D9417D"/>
    <w:rsid w:val="00D945E5"/>
    <w:rsid w:val="00D94618"/>
    <w:rsid w:val="00D9557C"/>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1AE1"/>
    <w:rsid w:val="00DA1C87"/>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43A"/>
    <w:rsid w:val="00DA6982"/>
    <w:rsid w:val="00DA6A82"/>
    <w:rsid w:val="00DA6FB4"/>
    <w:rsid w:val="00DA6FDA"/>
    <w:rsid w:val="00DA70D0"/>
    <w:rsid w:val="00DA722E"/>
    <w:rsid w:val="00DA73C4"/>
    <w:rsid w:val="00DA7733"/>
    <w:rsid w:val="00DA7C22"/>
    <w:rsid w:val="00DA7CE0"/>
    <w:rsid w:val="00DA7DD9"/>
    <w:rsid w:val="00DA7F01"/>
    <w:rsid w:val="00DB0003"/>
    <w:rsid w:val="00DB006F"/>
    <w:rsid w:val="00DB0276"/>
    <w:rsid w:val="00DB0389"/>
    <w:rsid w:val="00DB03B4"/>
    <w:rsid w:val="00DB085C"/>
    <w:rsid w:val="00DB0C68"/>
    <w:rsid w:val="00DB168C"/>
    <w:rsid w:val="00DB18E4"/>
    <w:rsid w:val="00DB198D"/>
    <w:rsid w:val="00DB1E02"/>
    <w:rsid w:val="00DB2023"/>
    <w:rsid w:val="00DB230F"/>
    <w:rsid w:val="00DB23BC"/>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B7C10"/>
    <w:rsid w:val="00DB7F1B"/>
    <w:rsid w:val="00DC02A3"/>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4F7C"/>
    <w:rsid w:val="00DC51EA"/>
    <w:rsid w:val="00DC52FB"/>
    <w:rsid w:val="00DC5BE4"/>
    <w:rsid w:val="00DC6444"/>
    <w:rsid w:val="00DC68C8"/>
    <w:rsid w:val="00DC690A"/>
    <w:rsid w:val="00DC6F12"/>
    <w:rsid w:val="00DC73F6"/>
    <w:rsid w:val="00DC7421"/>
    <w:rsid w:val="00DC781F"/>
    <w:rsid w:val="00DC7B92"/>
    <w:rsid w:val="00DC7BD1"/>
    <w:rsid w:val="00DD029A"/>
    <w:rsid w:val="00DD0731"/>
    <w:rsid w:val="00DD0F4B"/>
    <w:rsid w:val="00DD152A"/>
    <w:rsid w:val="00DD1C14"/>
    <w:rsid w:val="00DD1DF6"/>
    <w:rsid w:val="00DD25F5"/>
    <w:rsid w:val="00DD2652"/>
    <w:rsid w:val="00DD2765"/>
    <w:rsid w:val="00DD2CFC"/>
    <w:rsid w:val="00DD2F3B"/>
    <w:rsid w:val="00DD3770"/>
    <w:rsid w:val="00DD39B8"/>
    <w:rsid w:val="00DD3BB3"/>
    <w:rsid w:val="00DD43D0"/>
    <w:rsid w:val="00DD45BB"/>
    <w:rsid w:val="00DD4A40"/>
    <w:rsid w:val="00DD4B3A"/>
    <w:rsid w:val="00DD4DB2"/>
    <w:rsid w:val="00DD4DC5"/>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19E"/>
    <w:rsid w:val="00DE0411"/>
    <w:rsid w:val="00DE049E"/>
    <w:rsid w:val="00DE05C4"/>
    <w:rsid w:val="00DE063F"/>
    <w:rsid w:val="00DE0984"/>
    <w:rsid w:val="00DE1313"/>
    <w:rsid w:val="00DE1D98"/>
    <w:rsid w:val="00DE1E3E"/>
    <w:rsid w:val="00DE21FF"/>
    <w:rsid w:val="00DE3456"/>
    <w:rsid w:val="00DE37A4"/>
    <w:rsid w:val="00DE3982"/>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B1D"/>
    <w:rsid w:val="00DE7F24"/>
    <w:rsid w:val="00DF003D"/>
    <w:rsid w:val="00DF012D"/>
    <w:rsid w:val="00DF0879"/>
    <w:rsid w:val="00DF09EC"/>
    <w:rsid w:val="00DF0C6A"/>
    <w:rsid w:val="00DF11E3"/>
    <w:rsid w:val="00DF134B"/>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63"/>
    <w:rsid w:val="00DF64C8"/>
    <w:rsid w:val="00DF6BB3"/>
    <w:rsid w:val="00DF6BEF"/>
    <w:rsid w:val="00DF6CDC"/>
    <w:rsid w:val="00DF708F"/>
    <w:rsid w:val="00DF74E8"/>
    <w:rsid w:val="00DF778E"/>
    <w:rsid w:val="00DF779E"/>
    <w:rsid w:val="00DF7D51"/>
    <w:rsid w:val="00E00298"/>
    <w:rsid w:val="00E00726"/>
    <w:rsid w:val="00E00A98"/>
    <w:rsid w:val="00E00CEE"/>
    <w:rsid w:val="00E00D99"/>
    <w:rsid w:val="00E00E33"/>
    <w:rsid w:val="00E010C1"/>
    <w:rsid w:val="00E01328"/>
    <w:rsid w:val="00E0134E"/>
    <w:rsid w:val="00E014D3"/>
    <w:rsid w:val="00E015B8"/>
    <w:rsid w:val="00E02610"/>
    <w:rsid w:val="00E02712"/>
    <w:rsid w:val="00E028CA"/>
    <w:rsid w:val="00E031D0"/>
    <w:rsid w:val="00E039C2"/>
    <w:rsid w:val="00E03EAD"/>
    <w:rsid w:val="00E040F8"/>
    <w:rsid w:val="00E043FE"/>
    <w:rsid w:val="00E04F74"/>
    <w:rsid w:val="00E0525F"/>
    <w:rsid w:val="00E05712"/>
    <w:rsid w:val="00E05817"/>
    <w:rsid w:val="00E0586F"/>
    <w:rsid w:val="00E05941"/>
    <w:rsid w:val="00E059A1"/>
    <w:rsid w:val="00E06073"/>
    <w:rsid w:val="00E0661F"/>
    <w:rsid w:val="00E06723"/>
    <w:rsid w:val="00E06973"/>
    <w:rsid w:val="00E06A4B"/>
    <w:rsid w:val="00E06C0A"/>
    <w:rsid w:val="00E07177"/>
    <w:rsid w:val="00E07A57"/>
    <w:rsid w:val="00E07D8A"/>
    <w:rsid w:val="00E10344"/>
    <w:rsid w:val="00E10643"/>
    <w:rsid w:val="00E106E9"/>
    <w:rsid w:val="00E10AD8"/>
    <w:rsid w:val="00E1176E"/>
    <w:rsid w:val="00E1249C"/>
    <w:rsid w:val="00E12591"/>
    <w:rsid w:val="00E1261E"/>
    <w:rsid w:val="00E1297B"/>
    <w:rsid w:val="00E12BE9"/>
    <w:rsid w:val="00E12F2F"/>
    <w:rsid w:val="00E1347D"/>
    <w:rsid w:val="00E13680"/>
    <w:rsid w:val="00E13804"/>
    <w:rsid w:val="00E13924"/>
    <w:rsid w:val="00E13D0F"/>
    <w:rsid w:val="00E142FE"/>
    <w:rsid w:val="00E144CF"/>
    <w:rsid w:val="00E144EB"/>
    <w:rsid w:val="00E148AE"/>
    <w:rsid w:val="00E14912"/>
    <w:rsid w:val="00E14B20"/>
    <w:rsid w:val="00E150D6"/>
    <w:rsid w:val="00E150D7"/>
    <w:rsid w:val="00E160C9"/>
    <w:rsid w:val="00E16307"/>
    <w:rsid w:val="00E16382"/>
    <w:rsid w:val="00E16826"/>
    <w:rsid w:val="00E16BB9"/>
    <w:rsid w:val="00E16BFF"/>
    <w:rsid w:val="00E16FF8"/>
    <w:rsid w:val="00E171AA"/>
    <w:rsid w:val="00E17227"/>
    <w:rsid w:val="00E177F0"/>
    <w:rsid w:val="00E1790C"/>
    <w:rsid w:val="00E17ACE"/>
    <w:rsid w:val="00E20026"/>
    <w:rsid w:val="00E20269"/>
    <w:rsid w:val="00E20695"/>
    <w:rsid w:val="00E206FA"/>
    <w:rsid w:val="00E2094A"/>
    <w:rsid w:val="00E20C6E"/>
    <w:rsid w:val="00E21315"/>
    <w:rsid w:val="00E21571"/>
    <w:rsid w:val="00E228B3"/>
    <w:rsid w:val="00E22B61"/>
    <w:rsid w:val="00E22F60"/>
    <w:rsid w:val="00E23125"/>
    <w:rsid w:val="00E23250"/>
    <w:rsid w:val="00E2368E"/>
    <w:rsid w:val="00E23F4D"/>
    <w:rsid w:val="00E240B5"/>
    <w:rsid w:val="00E2433C"/>
    <w:rsid w:val="00E248BA"/>
    <w:rsid w:val="00E24D2A"/>
    <w:rsid w:val="00E24F0C"/>
    <w:rsid w:val="00E25028"/>
    <w:rsid w:val="00E25700"/>
    <w:rsid w:val="00E26059"/>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2A5"/>
    <w:rsid w:val="00E334DA"/>
    <w:rsid w:val="00E33907"/>
    <w:rsid w:val="00E339F6"/>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430"/>
    <w:rsid w:val="00E366BF"/>
    <w:rsid w:val="00E36835"/>
    <w:rsid w:val="00E36A65"/>
    <w:rsid w:val="00E36ACA"/>
    <w:rsid w:val="00E36C66"/>
    <w:rsid w:val="00E37302"/>
    <w:rsid w:val="00E37746"/>
    <w:rsid w:val="00E378EC"/>
    <w:rsid w:val="00E37A8D"/>
    <w:rsid w:val="00E37B62"/>
    <w:rsid w:val="00E400ED"/>
    <w:rsid w:val="00E4019A"/>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72AF"/>
    <w:rsid w:val="00E476E0"/>
    <w:rsid w:val="00E47B63"/>
    <w:rsid w:val="00E47BD3"/>
    <w:rsid w:val="00E50361"/>
    <w:rsid w:val="00E50487"/>
    <w:rsid w:val="00E50BAD"/>
    <w:rsid w:val="00E50C8B"/>
    <w:rsid w:val="00E510CE"/>
    <w:rsid w:val="00E51518"/>
    <w:rsid w:val="00E51543"/>
    <w:rsid w:val="00E51915"/>
    <w:rsid w:val="00E5191B"/>
    <w:rsid w:val="00E51A52"/>
    <w:rsid w:val="00E51B9D"/>
    <w:rsid w:val="00E53303"/>
    <w:rsid w:val="00E533A7"/>
    <w:rsid w:val="00E53575"/>
    <w:rsid w:val="00E53C4D"/>
    <w:rsid w:val="00E53CD4"/>
    <w:rsid w:val="00E54141"/>
    <w:rsid w:val="00E54633"/>
    <w:rsid w:val="00E54C80"/>
    <w:rsid w:val="00E54DE0"/>
    <w:rsid w:val="00E54DE9"/>
    <w:rsid w:val="00E551E0"/>
    <w:rsid w:val="00E5534B"/>
    <w:rsid w:val="00E55AAB"/>
    <w:rsid w:val="00E55D8A"/>
    <w:rsid w:val="00E561C6"/>
    <w:rsid w:val="00E564FD"/>
    <w:rsid w:val="00E565B9"/>
    <w:rsid w:val="00E5685D"/>
    <w:rsid w:val="00E56B10"/>
    <w:rsid w:val="00E56BFD"/>
    <w:rsid w:val="00E571B0"/>
    <w:rsid w:val="00E572B0"/>
    <w:rsid w:val="00E60323"/>
    <w:rsid w:val="00E6034D"/>
    <w:rsid w:val="00E6070B"/>
    <w:rsid w:val="00E60A85"/>
    <w:rsid w:val="00E60CC3"/>
    <w:rsid w:val="00E60D47"/>
    <w:rsid w:val="00E61042"/>
    <w:rsid w:val="00E61407"/>
    <w:rsid w:val="00E61543"/>
    <w:rsid w:val="00E61C6A"/>
    <w:rsid w:val="00E62296"/>
    <w:rsid w:val="00E622DC"/>
    <w:rsid w:val="00E62311"/>
    <w:rsid w:val="00E627B7"/>
    <w:rsid w:val="00E6326A"/>
    <w:rsid w:val="00E63312"/>
    <w:rsid w:val="00E6392C"/>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1219"/>
    <w:rsid w:val="00E714F6"/>
    <w:rsid w:val="00E716B2"/>
    <w:rsid w:val="00E7187A"/>
    <w:rsid w:val="00E71A37"/>
    <w:rsid w:val="00E71B09"/>
    <w:rsid w:val="00E72211"/>
    <w:rsid w:val="00E723CF"/>
    <w:rsid w:val="00E724E3"/>
    <w:rsid w:val="00E725A7"/>
    <w:rsid w:val="00E72A31"/>
    <w:rsid w:val="00E72B57"/>
    <w:rsid w:val="00E72DD0"/>
    <w:rsid w:val="00E73C44"/>
    <w:rsid w:val="00E74639"/>
    <w:rsid w:val="00E74744"/>
    <w:rsid w:val="00E74C66"/>
    <w:rsid w:val="00E74E8C"/>
    <w:rsid w:val="00E74E9D"/>
    <w:rsid w:val="00E75707"/>
    <w:rsid w:val="00E75D4C"/>
    <w:rsid w:val="00E762C6"/>
    <w:rsid w:val="00E76410"/>
    <w:rsid w:val="00E7654F"/>
    <w:rsid w:val="00E767A7"/>
    <w:rsid w:val="00E7699D"/>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50A3"/>
    <w:rsid w:val="00E85704"/>
    <w:rsid w:val="00E85A0D"/>
    <w:rsid w:val="00E85E5D"/>
    <w:rsid w:val="00E86131"/>
    <w:rsid w:val="00E8686C"/>
    <w:rsid w:val="00E86EE1"/>
    <w:rsid w:val="00E876F3"/>
    <w:rsid w:val="00E87B83"/>
    <w:rsid w:val="00E87D16"/>
    <w:rsid w:val="00E90097"/>
    <w:rsid w:val="00E90F95"/>
    <w:rsid w:val="00E91549"/>
    <w:rsid w:val="00E91B64"/>
    <w:rsid w:val="00E92328"/>
    <w:rsid w:val="00E924CF"/>
    <w:rsid w:val="00E92C20"/>
    <w:rsid w:val="00E92D9B"/>
    <w:rsid w:val="00E92E06"/>
    <w:rsid w:val="00E92F0F"/>
    <w:rsid w:val="00E9308C"/>
    <w:rsid w:val="00E93755"/>
    <w:rsid w:val="00E93936"/>
    <w:rsid w:val="00E93C82"/>
    <w:rsid w:val="00E94927"/>
    <w:rsid w:val="00E949FD"/>
    <w:rsid w:val="00E95477"/>
    <w:rsid w:val="00E95492"/>
    <w:rsid w:val="00E95F1A"/>
    <w:rsid w:val="00E962F8"/>
    <w:rsid w:val="00E963B1"/>
    <w:rsid w:val="00E964A8"/>
    <w:rsid w:val="00E96D54"/>
    <w:rsid w:val="00E96DAC"/>
    <w:rsid w:val="00E9702D"/>
    <w:rsid w:val="00E97321"/>
    <w:rsid w:val="00E979AA"/>
    <w:rsid w:val="00E97D85"/>
    <w:rsid w:val="00EA0184"/>
    <w:rsid w:val="00EA06E4"/>
    <w:rsid w:val="00EA1383"/>
    <w:rsid w:val="00EA153A"/>
    <w:rsid w:val="00EA15FD"/>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2FA"/>
    <w:rsid w:val="00EA5343"/>
    <w:rsid w:val="00EA5375"/>
    <w:rsid w:val="00EA539C"/>
    <w:rsid w:val="00EA5EF5"/>
    <w:rsid w:val="00EA5F96"/>
    <w:rsid w:val="00EA661F"/>
    <w:rsid w:val="00EA662B"/>
    <w:rsid w:val="00EA6721"/>
    <w:rsid w:val="00EA6894"/>
    <w:rsid w:val="00EA6DB9"/>
    <w:rsid w:val="00EA7021"/>
    <w:rsid w:val="00EA716A"/>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9A1"/>
    <w:rsid w:val="00EB2A3A"/>
    <w:rsid w:val="00EB2C0C"/>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498"/>
    <w:rsid w:val="00EB6567"/>
    <w:rsid w:val="00EB6961"/>
    <w:rsid w:val="00EB6A76"/>
    <w:rsid w:val="00EB6EDA"/>
    <w:rsid w:val="00EB7070"/>
    <w:rsid w:val="00EB720E"/>
    <w:rsid w:val="00EB7626"/>
    <w:rsid w:val="00EB79E4"/>
    <w:rsid w:val="00EB7E63"/>
    <w:rsid w:val="00EC037D"/>
    <w:rsid w:val="00EC04A4"/>
    <w:rsid w:val="00EC0C83"/>
    <w:rsid w:val="00EC0D63"/>
    <w:rsid w:val="00EC0F7A"/>
    <w:rsid w:val="00EC16DE"/>
    <w:rsid w:val="00EC18C0"/>
    <w:rsid w:val="00EC1BA2"/>
    <w:rsid w:val="00EC1CE3"/>
    <w:rsid w:val="00EC20B3"/>
    <w:rsid w:val="00EC221E"/>
    <w:rsid w:val="00EC265A"/>
    <w:rsid w:val="00EC2826"/>
    <w:rsid w:val="00EC289F"/>
    <w:rsid w:val="00EC28E3"/>
    <w:rsid w:val="00EC2C48"/>
    <w:rsid w:val="00EC3114"/>
    <w:rsid w:val="00EC3316"/>
    <w:rsid w:val="00EC37BE"/>
    <w:rsid w:val="00EC47DC"/>
    <w:rsid w:val="00EC48FC"/>
    <w:rsid w:val="00EC493C"/>
    <w:rsid w:val="00EC4948"/>
    <w:rsid w:val="00EC4F02"/>
    <w:rsid w:val="00EC5933"/>
    <w:rsid w:val="00EC5F06"/>
    <w:rsid w:val="00EC6287"/>
    <w:rsid w:val="00EC6CCD"/>
    <w:rsid w:val="00EC6DDB"/>
    <w:rsid w:val="00EC6FC1"/>
    <w:rsid w:val="00EC7248"/>
    <w:rsid w:val="00EC76F7"/>
    <w:rsid w:val="00EC7A15"/>
    <w:rsid w:val="00ED0040"/>
    <w:rsid w:val="00ED04EC"/>
    <w:rsid w:val="00ED08D6"/>
    <w:rsid w:val="00ED0DEA"/>
    <w:rsid w:val="00ED1468"/>
    <w:rsid w:val="00ED18C6"/>
    <w:rsid w:val="00ED19A9"/>
    <w:rsid w:val="00ED271E"/>
    <w:rsid w:val="00ED2991"/>
    <w:rsid w:val="00ED44C2"/>
    <w:rsid w:val="00ED44F3"/>
    <w:rsid w:val="00ED4659"/>
    <w:rsid w:val="00ED4E25"/>
    <w:rsid w:val="00ED4E87"/>
    <w:rsid w:val="00ED5218"/>
    <w:rsid w:val="00ED597F"/>
    <w:rsid w:val="00ED59A1"/>
    <w:rsid w:val="00ED5C4B"/>
    <w:rsid w:val="00ED5F6A"/>
    <w:rsid w:val="00ED6391"/>
    <w:rsid w:val="00ED6955"/>
    <w:rsid w:val="00ED6DCD"/>
    <w:rsid w:val="00ED6DEA"/>
    <w:rsid w:val="00ED71A6"/>
    <w:rsid w:val="00ED72EF"/>
    <w:rsid w:val="00ED738E"/>
    <w:rsid w:val="00ED77B4"/>
    <w:rsid w:val="00ED78B7"/>
    <w:rsid w:val="00EE07B6"/>
    <w:rsid w:val="00EE0D68"/>
    <w:rsid w:val="00EE0DD3"/>
    <w:rsid w:val="00EE10A4"/>
    <w:rsid w:val="00EE11AD"/>
    <w:rsid w:val="00EE18EC"/>
    <w:rsid w:val="00EE1D8B"/>
    <w:rsid w:val="00EE2879"/>
    <w:rsid w:val="00EE28A0"/>
    <w:rsid w:val="00EE296D"/>
    <w:rsid w:val="00EE2E73"/>
    <w:rsid w:val="00EE2F32"/>
    <w:rsid w:val="00EE3335"/>
    <w:rsid w:val="00EE3B62"/>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BDF"/>
    <w:rsid w:val="00EE7D17"/>
    <w:rsid w:val="00EF0501"/>
    <w:rsid w:val="00EF082F"/>
    <w:rsid w:val="00EF08DA"/>
    <w:rsid w:val="00EF0CD2"/>
    <w:rsid w:val="00EF0DE2"/>
    <w:rsid w:val="00EF1B57"/>
    <w:rsid w:val="00EF1D7F"/>
    <w:rsid w:val="00EF1E6F"/>
    <w:rsid w:val="00EF1EA0"/>
    <w:rsid w:val="00EF2710"/>
    <w:rsid w:val="00EF287E"/>
    <w:rsid w:val="00EF2954"/>
    <w:rsid w:val="00EF2FEA"/>
    <w:rsid w:val="00EF303C"/>
    <w:rsid w:val="00EF31F2"/>
    <w:rsid w:val="00EF3221"/>
    <w:rsid w:val="00EF32F7"/>
    <w:rsid w:val="00EF3770"/>
    <w:rsid w:val="00EF38BD"/>
    <w:rsid w:val="00EF3BE0"/>
    <w:rsid w:val="00EF4310"/>
    <w:rsid w:val="00EF4555"/>
    <w:rsid w:val="00EF48C7"/>
    <w:rsid w:val="00EF4AC9"/>
    <w:rsid w:val="00EF4B78"/>
    <w:rsid w:val="00EF4F68"/>
    <w:rsid w:val="00EF5144"/>
    <w:rsid w:val="00EF5265"/>
    <w:rsid w:val="00EF53DC"/>
    <w:rsid w:val="00EF550D"/>
    <w:rsid w:val="00EF5828"/>
    <w:rsid w:val="00EF5B69"/>
    <w:rsid w:val="00EF5D8D"/>
    <w:rsid w:val="00EF68D3"/>
    <w:rsid w:val="00EF6BE6"/>
    <w:rsid w:val="00EF6DB7"/>
    <w:rsid w:val="00EF7468"/>
    <w:rsid w:val="00EF7A28"/>
    <w:rsid w:val="00EF7BED"/>
    <w:rsid w:val="00EF7C1F"/>
    <w:rsid w:val="00EF7E66"/>
    <w:rsid w:val="00F00159"/>
    <w:rsid w:val="00F001C1"/>
    <w:rsid w:val="00F00749"/>
    <w:rsid w:val="00F00C09"/>
    <w:rsid w:val="00F00D62"/>
    <w:rsid w:val="00F012F1"/>
    <w:rsid w:val="00F019DD"/>
    <w:rsid w:val="00F026E3"/>
    <w:rsid w:val="00F03753"/>
    <w:rsid w:val="00F0378E"/>
    <w:rsid w:val="00F03EAD"/>
    <w:rsid w:val="00F044F1"/>
    <w:rsid w:val="00F04983"/>
    <w:rsid w:val="00F04EDC"/>
    <w:rsid w:val="00F0546D"/>
    <w:rsid w:val="00F05996"/>
    <w:rsid w:val="00F05A19"/>
    <w:rsid w:val="00F05AA5"/>
    <w:rsid w:val="00F05C99"/>
    <w:rsid w:val="00F064F9"/>
    <w:rsid w:val="00F06713"/>
    <w:rsid w:val="00F07587"/>
    <w:rsid w:val="00F076DE"/>
    <w:rsid w:val="00F07EBC"/>
    <w:rsid w:val="00F10056"/>
    <w:rsid w:val="00F102E2"/>
    <w:rsid w:val="00F1055B"/>
    <w:rsid w:val="00F105AD"/>
    <w:rsid w:val="00F10972"/>
    <w:rsid w:val="00F10A38"/>
    <w:rsid w:val="00F10D81"/>
    <w:rsid w:val="00F10E94"/>
    <w:rsid w:val="00F112F1"/>
    <w:rsid w:val="00F117C2"/>
    <w:rsid w:val="00F11A6D"/>
    <w:rsid w:val="00F11B5F"/>
    <w:rsid w:val="00F11FB0"/>
    <w:rsid w:val="00F12266"/>
    <w:rsid w:val="00F123DA"/>
    <w:rsid w:val="00F124C4"/>
    <w:rsid w:val="00F12A41"/>
    <w:rsid w:val="00F12B5A"/>
    <w:rsid w:val="00F12CE4"/>
    <w:rsid w:val="00F132E7"/>
    <w:rsid w:val="00F137DC"/>
    <w:rsid w:val="00F13941"/>
    <w:rsid w:val="00F13D03"/>
    <w:rsid w:val="00F14017"/>
    <w:rsid w:val="00F142A4"/>
    <w:rsid w:val="00F14405"/>
    <w:rsid w:val="00F1445F"/>
    <w:rsid w:val="00F1447E"/>
    <w:rsid w:val="00F1452F"/>
    <w:rsid w:val="00F145DF"/>
    <w:rsid w:val="00F14AE9"/>
    <w:rsid w:val="00F14EB9"/>
    <w:rsid w:val="00F1521E"/>
    <w:rsid w:val="00F1533D"/>
    <w:rsid w:val="00F15557"/>
    <w:rsid w:val="00F161A7"/>
    <w:rsid w:val="00F16274"/>
    <w:rsid w:val="00F165C4"/>
    <w:rsid w:val="00F1680C"/>
    <w:rsid w:val="00F16C3F"/>
    <w:rsid w:val="00F176B7"/>
    <w:rsid w:val="00F177A5"/>
    <w:rsid w:val="00F17B20"/>
    <w:rsid w:val="00F17B39"/>
    <w:rsid w:val="00F17B4F"/>
    <w:rsid w:val="00F17D32"/>
    <w:rsid w:val="00F17F34"/>
    <w:rsid w:val="00F17FE0"/>
    <w:rsid w:val="00F20579"/>
    <w:rsid w:val="00F20859"/>
    <w:rsid w:val="00F20F66"/>
    <w:rsid w:val="00F20F7D"/>
    <w:rsid w:val="00F211D8"/>
    <w:rsid w:val="00F21940"/>
    <w:rsid w:val="00F21A1E"/>
    <w:rsid w:val="00F21FC3"/>
    <w:rsid w:val="00F22057"/>
    <w:rsid w:val="00F22075"/>
    <w:rsid w:val="00F2286E"/>
    <w:rsid w:val="00F22893"/>
    <w:rsid w:val="00F22CF9"/>
    <w:rsid w:val="00F22D00"/>
    <w:rsid w:val="00F2344F"/>
    <w:rsid w:val="00F2370F"/>
    <w:rsid w:val="00F237F2"/>
    <w:rsid w:val="00F23B90"/>
    <w:rsid w:val="00F23C0F"/>
    <w:rsid w:val="00F23C54"/>
    <w:rsid w:val="00F2403B"/>
    <w:rsid w:val="00F24B8E"/>
    <w:rsid w:val="00F251D8"/>
    <w:rsid w:val="00F25A95"/>
    <w:rsid w:val="00F25C21"/>
    <w:rsid w:val="00F25C36"/>
    <w:rsid w:val="00F2600A"/>
    <w:rsid w:val="00F26065"/>
    <w:rsid w:val="00F26BB9"/>
    <w:rsid w:val="00F270C3"/>
    <w:rsid w:val="00F2757C"/>
    <w:rsid w:val="00F2798A"/>
    <w:rsid w:val="00F27A03"/>
    <w:rsid w:val="00F27E61"/>
    <w:rsid w:val="00F30417"/>
    <w:rsid w:val="00F30B68"/>
    <w:rsid w:val="00F30B83"/>
    <w:rsid w:val="00F30BF5"/>
    <w:rsid w:val="00F30DC9"/>
    <w:rsid w:val="00F30EBD"/>
    <w:rsid w:val="00F3112D"/>
    <w:rsid w:val="00F315FA"/>
    <w:rsid w:val="00F3167D"/>
    <w:rsid w:val="00F318F2"/>
    <w:rsid w:val="00F31E61"/>
    <w:rsid w:val="00F321AC"/>
    <w:rsid w:val="00F325A0"/>
    <w:rsid w:val="00F3264A"/>
    <w:rsid w:val="00F32807"/>
    <w:rsid w:val="00F32B51"/>
    <w:rsid w:val="00F32B81"/>
    <w:rsid w:val="00F3372A"/>
    <w:rsid w:val="00F33F03"/>
    <w:rsid w:val="00F33FF7"/>
    <w:rsid w:val="00F341BA"/>
    <w:rsid w:val="00F342DB"/>
    <w:rsid w:val="00F34378"/>
    <w:rsid w:val="00F34480"/>
    <w:rsid w:val="00F34566"/>
    <w:rsid w:val="00F345E9"/>
    <w:rsid w:val="00F34626"/>
    <w:rsid w:val="00F34D9A"/>
    <w:rsid w:val="00F34E26"/>
    <w:rsid w:val="00F34F24"/>
    <w:rsid w:val="00F34F8B"/>
    <w:rsid w:val="00F3510C"/>
    <w:rsid w:val="00F3572D"/>
    <w:rsid w:val="00F357B8"/>
    <w:rsid w:val="00F35CBC"/>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37EA3"/>
    <w:rsid w:val="00F40448"/>
    <w:rsid w:val="00F40715"/>
    <w:rsid w:val="00F4087C"/>
    <w:rsid w:val="00F41259"/>
    <w:rsid w:val="00F4129E"/>
    <w:rsid w:val="00F41311"/>
    <w:rsid w:val="00F41385"/>
    <w:rsid w:val="00F41533"/>
    <w:rsid w:val="00F41C1F"/>
    <w:rsid w:val="00F41DDC"/>
    <w:rsid w:val="00F42723"/>
    <w:rsid w:val="00F42C97"/>
    <w:rsid w:val="00F42E11"/>
    <w:rsid w:val="00F42E38"/>
    <w:rsid w:val="00F42FB5"/>
    <w:rsid w:val="00F4365A"/>
    <w:rsid w:val="00F43D2C"/>
    <w:rsid w:val="00F43E85"/>
    <w:rsid w:val="00F44C6C"/>
    <w:rsid w:val="00F44DFB"/>
    <w:rsid w:val="00F44E77"/>
    <w:rsid w:val="00F45921"/>
    <w:rsid w:val="00F45A96"/>
    <w:rsid w:val="00F45ACC"/>
    <w:rsid w:val="00F45DAB"/>
    <w:rsid w:val="00F466E0"/>
    <w:rsid w:val="00F467F7"/>
    <w:rsid w:val="00F4695A"/>
    <w:rsid w:val="00F471B7"/>
    <w:rsid w:val="00F4737B"/>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5151"/>
    <w:rsid w:val="00F55724"/>
    <w:rsid w:val="00F55954"/>
    <w:rsid w:val="00F55CB3"/>
    <w:rsid w:val="00F55E3E"/>
    <w:rsid w:val="00F56490"/>
    <w:rsid w:val="00F56C09"/>
    <w:rsid w:val="00F60493"/>
    <w:rsid w:val="00F6080A"/>
    <w:rsid w:val="00F60920"/>
    <w:rsid w:val="00F60EEF"/>
    <w:rsid w:val="00F61FAC"/>
    <w:rsid w:val="00F623D7"/>
    <w:rsid w:val="00F62414"/>
    <w:rsid w:val="00F62921"/>
    <w:rsid w:val="00F62DE2"/>
    <w:rsid w:val="00F62F2F"/>
    <w:rsid w:val="00F63336"/>
    <w:rsid w:val="00F64357"/>
    <w:rsid w:val="00F64675"/>
    <w:rsid w:val="00F64787"/>
    <w:rsid w:val="00F64D1E"/>
    <w:rsid w:val="00F64E34"/>
    <w:rsid w:val="00F64EDB"/>
    <w:rsid w:val="00F660E2"/>
    <w:rsid w:val="00F661E3"/>
    <w:rsid w:val="00F6624F"/>
    <w:rsid w:val="00F66318"/>
    <w:rsid w:val="00F663D9"/>
    <w:rsid w:val="00F66835"/>
    <w:rsid w:val="00F6709E"/>
    <w:rsid w:val="00F6747A"/>
    <w:rsid w:val="00F6757A"/>
    <w:rsid w:val="00F67832"/>
    <w:rsid w:val="00F67C7B"/>
    <w:rsid w:val="00F67EB6"/>
    <w:rsid w:val="00F70006"/>
    <w:rsid w:val="00F703A7"/>
    <w:rsid w:val="00F71865"/>
    <w:rsid w:val="00F71D8E"/>
    <w:rsid w:val="00F71E93"/>
    <w:rsid w:val="00F71F51"/>
    <w:rsid w:val="00F72203"/>
    <w:rsid w:val="00F728C0"/>
    <w:rsid w:val="00F72C62"/>
    <w:rsid w:val="00F72DCF"/>
    <w:rsid w:val="00F72DD0"/>
    <w:rsid w:val="00F732C4"/>
    <w:rsid w:val="00F73588"/>
    <w:rsid w:val="00F73619"/>
    <w:rsid w:val="00F7422E"/>
    <w:rsid w:val="00F742F9"/>
    <w:rsid w:val="00F749EC"/>
    <w:rsid w:val="00F75093"/>
    <w:rsid w:val="00F752E2"/>
    <w:rsid w:val="00F755F4"/>
    <w:rsid w:val="00F75702"/>
    <w:rsid w:val="00F75B2A"/>
    <w:rsid w:val="00F75B9D"/>
    <w:rsid w:val="00F76051"/>
    <w:rsid w:val="00F76193"/>
    <w:rsid w:val="00F765BF"/>
    <w:rsid w:val="00F77049"/>
    <w:rsid w:val="00F77167"/>
    <w:rsid w:val="00F773BF"/>
    <w:rsid w:val="00F773F9"/>
    <w:rsid w:val="00F77A0C"/>
    <w:rsid w:val="00F77AA1"/>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2AA"/>
    <w:rsid w:val="00F8370F"/>
    <w:rsid w:val="00F838C9"/>
    <w:rsid w:val="00F839F6"/>
    <w:rsid w:val="00F83B10"/>
    <w:rsid w:val="00F840E1"/>
    <w:rsid w:val="00F8416D"/>
    <w:rsid w:val="00F8463D"/>
    <w:rsid w:val="00F84B72"/>
    <w:rsid w:val="00F85233"/>
    <w:rsid w:val="00F856AC"/>
    <w:rsid w:val="00F85DE0"/>
    <w:rsid w:val="00F85EF2"/>
    <w:rsid w:val="00F86C68"/>
    <w:rsid w:val="00F87011"/>
    <w:rsid w:val="00F87128"/>
    <w:rsid w:val="00F873BD"/>
    <w:rsid w:val="00F8744B"/>
    <w:rsid w:val="00F87AD3"/>
    <w:rsid w:val="00F87E37"/>
    <w:rsid w:val="00F87EE7"/>
    <w:rsid w:val="00F903A5"/>
    <w:rsid w:val="00F90ACB"/>
    <w:rsid w:val="00F91047"/>
    <w:rsid w:val="00F915FC"/>
    <w:rsid w:val="00F91BC3"/>
    <w:rsid w:val="00F91D33"/>
    <w:rsid w:val="00F92774"/>
    <w:rsid w:val="00F92BE0"/>
    <w:rsid w:val="00F92C36"/>
    <w:rsid w:val="00F92ECE"/>
    <w:rsid w:val="00F92F37"/>
    <w:rsid w:val="00F930E3"/>
    <w:rsid w:val="00F93352"/>
    <w:rsid w:val="00F9363F"/>
    <w:rsid w:val="00F93A97"/>
    <w:rsid w:val="00F93ACE"/>
    <w:rsid w:val="00F93CAF"/>
    <w:rsid w:val="00F93FB7"/>
    <w:rsid w:val="00F94030"/>
    <w:rsid w:val="00F94049"/>
    <w:rsid w:val="00F94C9A"/>
    <w:rsid w:val="00F94CBD"/>
    <w:rsid w:val="00F94E22"/>
    <w:rsid w:val="00F951A0"/>
    <w:rsid w:val="00F963A9"/>
    <w:rsid w:val="00F96438"/>
    <w:rsid w:val="00F96D06"/>
    <w:rsid w:val="00F970CE"/>
    <w:rsid w:val="00F976CC"/>
    <w:rsid w:val="00F97731"/>
    <w:rsid w:val="00F97847"/>
    <w:rsid w:val="00F97944"/>
    <w:rsid w:val="00F97966"/>
    <w:rsid w:val="00F97A8E"/>
    <w:rsid w:val="00F97AAB"/>
    <w:rsid w:val="00F97AAE"/>
    <w:rsid w:val="00F97DD0"/>
    <w:rsid w:val="00FA0C91"/>
    <w:rsid w:val="00FA118A"/>
    <w:rsid w:val="00FA1646"/>
    <w:rsid w:val="00FA1E89"/>
    <w:rsid w:val="00FA2416"/>
    <w:rsid w:val="00FA2543"/>
    <w:rsid w:val="00FA2823"/>
    <w:rsid w:val="00FA2D26"/>
    <w:rsid w:val="00FA3074"/>
    <w:rsid w:val="00FA324A"/>
    <w:rsid w:val="00FA33FA"/>
    <w:rsid w:val="00FA38F0"/>
    <w:rsid w:val="00FA3C90"/>
    <w:rsid w:val="00FA46D5"/>
    <w:rsid w:val="00FA49F2"/>
    <w:rsid w:val="00FA4D5C"/>
    <w:rsid w:val="00FA4EB5"/>
    <w:rsid w:val="00FA4EC7"/>
    <w:rsid w:val="00FA518F"/>
    <w:rsid w:val="00FA564E"/>
    <w:rsid w:val="00FA59FD"/>
    <w:rsid w:val="00FA5AB4"/>
    <w:rsid w:val="00FA5BCB"/>
    <w:rsid w:val="00FA5DDB"/>
    <w:rsid w:val="00FA614C"/>
    <w:rsid w:val="00FA6169"/>
    <w:rsid w:val="00FA6297"/>
    <w:rsid w:val="00FA637E"/>
    <w:rsid w:val="00FA679B"/>
    <w:rsid w:val="00FA681C"/>
    <w:rsid w:val="00FA6BE0"/>
    <w:rsid w:val="00FA6C89"/>
    <w:rsid w:val="00FA6CE3"/>
    <w:rsid w:val="00FA76B7"/>
    <w:rsid w:val="00FA7E94"/>
    <w:rsid w:val="00FB00C9"/>
    <w:rsid w:val="00FB084B"/>
    <w:rsid w:val="00FB0B58"/>
    <w:rsid w:val="00FB0C32"/>
    <w:rsid w:val="00FB0E87"/>
    <w:rsid w:val="00FB1169"/>
    <w:rsid w:val="00FB133A"/>
    <w:rsid w:val="00FB135D"/>
    <w:rsid w:val="00FB1768"/>
    <w:rsid w:val="00FB1AB2"/>
    <w:rsid w:val="00FB21D8"/>
    <w:rsid w:val="00FB2670"/>
    <w:rsid w:val="00FB2B91"/>
    <w:rsid w:val="00FB2B99"/>
    <w:rsid w:val="00FB328E"/>
    <w:rsid w:val="00FB36C9"/>
    <w:rsid w:val="00FB388D"/>
    <w:rsid w:val="00FB3AE4"/>
    <w:rsid w:val="00FB3ED3"/>
    <w:rsid w:val="00FB3F3F"/>
    <w:rsid w:val="00FB41C8"/>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67F"/>
    <w:rsid w:val="00FB79E8"/>
    <w:rsid w:val="00FB7D7B"/>
    <w:rsid w:val="00FB7F54"/>
    <w:rsid w:val="00FC070C"/>
    <w:rsid w:val="00FC07A5"/>
    <w:rsid w:val="00FC0B77"/>
    <w:rsid w:val="00FC10AB"/>
    <w:rsid w:val="00FC132E"/>
    <w:rsid w:val="00FC165F"/>
    <w:rsid w:val="00FC1927"/>
    <w:rsid w:val="00FC19E0"/>
    <w:rsid w:val="00FC1BE3"/>
    <w:rsid w:val="00FC1CEA"/>
    <w:rsid w:val="00FC2196"/>
    <w:rsid w:val="00FC2623"/>
    <w:rsid w:val="00FC27AF"/>
    <w:rsid w:val="00FC29AC"/>
    <w:rsid w:val="00FC2D0E"/>
    <w:rsid w:val="00FC31B4"/>
    <w:rsid w:val="00FC375C"/>
    <w:rsid w:val="00FC3A71"/>
    <w:rsid w:val="00FC3A9A"/>
    <w:rsid w:val="00FC4135"/>
    <w:rsid w:val="00FC4186"/>
    <w:rsid w:val="00FC4187"/>
    <w:rsid w:val="00FC4606"/>
    <w:rsid w:val="00FC488D"/>
    <w:rsid w:val="00FC49DB"/>
    <w:rsid w:val="00FC50CD"/>
    <w:rsid w:val="00FC51BD"/>
    <w:rsid w:val="00FC54C0"/>
    <w:rsid w:val="00FC61EF"/>
    <w:rsid w:val="00FC6586"/>
    <w:rsid w:val="00FC6604"/>
    <w:rsid w:val="00FC663A"/>
    <w:rsid w:val="00FC67F7"/>
    <w:rsid w:val="00FC6856"/>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1F34"/>
    <w:rsid w:val="00FD248A"/>
    <w:rsid w:val="00FD25C6"/>
    <w:rsid w:val="00FD26D7"/>
    <w:rsid w:val="00FD2C8D"/>
    <w:rsid w:val="00FD2EC3"/>
    <w:rsid w:val="00FD3495"/>
    <w:rsid w:val="00FD3BC6"/>
    <w:rsid w:val="00FD3BE8"/>
    <w:rsid w:val="00FD41F3"/>
    <w:rsid w:val="00FD425B"/>
    <w:rsid w:val="00FD49D8"/>
    <w:rsid w:val="00FD4A11"/>
    <w:rsid w:val="00FD4E1E"/>
    <w:rsid w:val="00FD4E90"/>
    <w:rsid w:val="00FD5075"/>
    <w:rsid w:val="00FD5D3B"/>
    <w:rsid w:val="00FD6211"/>
    <w:rsid w:val="00FD6371"/>
    <w:rsid w:val="00FD6708"/>
    <w:rsid w:val="00FD6B2B"/>
    <w:rsid w:val="00FD6DEF"/>
    <w:rsid w:val="00FD73D9"/>
    <w:rsid w:val="00FD753E"/>
    <w:rsid w:val="00FD7600"/>
    <w:rsid w:val="00FD7C05"/>
    <w:rsid w:val="00FD7D57"/>
    <w:rsid w:val="00FE0725"/>
    <w:rsid w:val="00FE079E"/>
    <w:rsid w:val="00FE08A4"/>
    <w:rsid w:val="00FE131C"/>
    <w:rsid w:val="00FE1784"/>
    <w:rsid w:val="00FE18D3"/>
    <w:rsid w:val="00FE1AF4"/>
    <w:rsid w:val="00FE1DF9"/>
    <w:rsid w:val="00FE2C2C"/>
    <w:rsid w:val="00FE2C87"/>
    <w:rsid w:val="00FE32DB"/>
    <w:rsid w:val="00FE3D94"/>
    <w:rsid w:val="00FE4864"/>
    <w:rsid w:val="00FE4C88"/>
    <w:rsid w:val="00FE53E2"/>
    <w:rsid w:val="00FE54C1"/>
    <w:rsid w:val="00FE58D0"/>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E7F33"/>
    <w:rsid w:val="00FF0C84"/>
    <w:rsid w:val="00FF0CA8"/>
    <w:rsid w:val="00FF0FD0"/>
    <w:rsid w:val="00FF112D"/>
    <w:rsid w:val="00FF1610"/>
    <w:rsid w:val="00FF2425"/>
    <w:rsid w:val="00FF2B1E"/>
    <w:rsid w:val="00FF2B3C"/>
    <w:rsid w:val="00FF32D7"/>
    <w:rsid w:val="00FF3521"/>
    <w:rsid w:val="00FF3AA1"/>
    <w:rsid w:val="00FF4467"/>
    <w:rsid w:val="00FF472B"/>
    <w:rsid w:val="00FF4D58"/>
    <w:rsid w:val="00FF4D76"/>
    <w:rsid w:val="00FF4F95"/>
    <w:rsid w:val="00FF51AF"/>
    <w:rsid w:val="00FF58C3"/>
    <w:rsid w:val="00FF5DF4"/>
    <w:rsid w:val="00FF5E8A"/>
    <w:rsid w:val="00FF6103"/>
    <w:rsid w:val="00FF6158"/>
    <w:rsid w:val="00FF6204"/>
    <w:rsid w:val="00FF68E7"/>
    <w:rsid w:val="00FF6ABA"/>
    <w:rsid w:val="00FF6AC1"/>
    <w:rsid w:val="00FF6E84"/>
    <w:rsid w:val="00FF7B29"/>
    <w:rsid w:val="00FF7C26"/>
    <w:rsid w:val="00FF7E0D"/>
    <w:rsid w:val="037344FB"/>
    <w:rsid w:val="1FB81556"/>
    <w:rsid w:val="26E36269"/>
    <w:rsid w:val="2C2C1E6B"/>
    <w:rsid w:val="38971951"/>
    <w:rsid w:val="3AE26959"/>
    <w:rsid w:val="4A9D43AB"/>
    <w:rsid w:val="596A3574"/>
    <w:rsid w:val="6B306F39"/>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43F3E8"/>
  <w15:chartTrackingRefBased/>
  <w15:docId w15:val="{29DDAE21-3533-4BE5-9EEE-29C48B578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uiPriority="99" w:unhideWhenUsed="1"/>
    <w:lsdException w:name="footnote text" w:semiHidden="1" w:unhideWhenUsed="1"/>
    <w:lsdException w:name="annotation text"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rPr>
      <w:color w:val="954F72"/>
      <w:u w:val="single"/>
    </w:rPr>
  </w:style>
  <w:style w:type="character" w:styleId="a5">
    <w:name w:val="Hyperlink"/>
    <w:uiPriority w:val="99"/>
    <w:rPr>
      <w:color w:val="0000FF"/>
      <w:u w:val="single"/>
    </w:rPr>
  </w:style>
  <w:style w:type="character" w:styleId="a6">
    <w:name w:val="annotation reference"/>
    <w:uiPriority w:val="99"/>
    <w:qFormat/>
    <w:rPr>
      <w:sz w:val="21"/>
      <w:szCs w:val="21"/>
    </w:rPr>
  </w:style>
  <w:style w:type="character" w:customStyle="1" w:styleId="B1">
    <w:name w:val="B1 (文字)"/>
    <w:link w:val="B10"/>
    <w:rPr>
      <w:rFonts w:eastAsia="Times New Roman"/>
      <w:lang w:val="en-GB" w:eastAsia="en-GB"/>
    </w:rPr>
  </w:style>
  <w:style w:type="character" w:customStyle="1" w:styleId="B3Char2">
    <w:name w:val="B3 Char2"/>
    <w:link w:val="B3"/>
    <w:qFormat/>
    <w:rPr>
      <w:rFonts w:eastAsia="Times New Roman"/>
      <w:lang w:val="en-GB" w:eastAsia="ja-JP"/>
    </w:rPr>
  </w:style>
  <w:style w:type="character" w:customStyle="1" w:styleId="B2Char">
    <w:name w:val="B2 Char"/>
    <w:link w:val="B2"/>
    <w:qFormat/>
    <w:rPr>
      <w:rFonts w:eastAsia="Times New Roman"/>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11">
    <w:name w:val="批注文字 字符1"/>
    <w:link w:val="a7"/>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character" w:customStyle="1" w:styleId="B1Char1">
    <w:name w:val="B1 Char1"/>
    <w:uiPriority w:val="99"/>
    <w:qFormat/>
    <w:rPr>
      <w:rFonts w:eastAsia="Times New Roman"/>
      <w:lang w:eastAsia="ja-JP"/>
    </w:rPr>
  </w:style>
  <w:style w:type="character" w:customStyle="1" w:styleId="a8">
    <w:name w:val="正文文本 字符"/>
    <w:link w:val="a0"/>
    <w:rPr>
      <w:rFonts w:eastAsia="MS Mincho"/>
      <w:szCs w:val="24"/>
      <w:lang w:val="en-US" w:eastAsia="en-US" w:bidi="ar-SA"/>
    </w:rPr>
  </w:style>
  <w:style w:type="character" w:customStyle="1" w:styleId="a9">
    <w:name w:val="批注文字 字符"/>
    <w:uiPriority w:val="99"/>
    <w:semiHidden/>
    <w:rPr>
      <w:kern w:val="2"/>
      <w:sz w:val="21"/>
      <w:szCs w:val="24"/>
    </w:rPr>
  </w:style>
  <w:style w:type="character" w:customStyle="1" w:styleId="22">
    <w:name w:val="列表段落 字符2"/>
    <w:aliases w:val="List Paragraph 字符,- Bullets 字符2,?? ?? 字符2,????? 字符2,???? 字符2,Lista1 字符2,列出段落1 字符2,中等深浅网格 1 - 着色 21 字符2,列出段落 字符1,リスト段落 字符2,¥¡¡¡¡ì¬º¥¹¥È¶ÎÂä 字符2,ÁÐ³ö¶ÎÂä 字符2,列表段落1 字符2,—ño’i—Ž 字符2,¥ê¥¹¥È¶ÎÂä 字符2,1st level - Bullet List Paragraph 字符2,목록단락 字符1"/>
    <w:link w:val="aa"/>
    <w:uiPriority w:val="34"/>
    <w:qFormat/>
    <w:locked/>
    <w:rPr>
      <w:rFonts w:ascii="Calibri" w:hAnsi="Calibri"/>
      <w:kern w:val="2"/>
      <w:sz w:val="21"/>
      <w:szCs w:val="22"/>
    </w:rPr>
  </w:style>
  <w:style w:type="character" w:customStyle="1" w:styleId="Doc-titleChar">
    <w:name w:val="Doc-title Char"/>
    <w:link w:val="Doc-title"/>
    <w:qFormat/>
    <w:rPr>
      <w:rFonts w:ascii="Arial" w:eastAsia="MS Mincho" w:hAnsi="Arial"/>
      <w:szCs w:val="24"/>
      <w:lang w:val="en-GB" w:eastAsia="en-GB"/>
    </w:rPr>
  </w:style>
  <w:style w:type="character" w:customStyle="1" w:styleId="B1Char">
    <w:name w:val="B1 Char"/>
    <w:qFormat/>
    <w:rPr>
      <w:rFonts w:eastAsia="Times New Roman"/>
      <w:lang w:val="en-GB" w:eastAsia="ja-JP"/>
    </w:rPr>
  </w:style>
  <w:style w:type="character" w:customStyle="1" w:styleId="12">
    <w:name w:val="页眉 字符1"/>
    <w:rPr>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LGTdocChar">
    <w:name w:val="LGTdoc_본문 Char"/>
    <w:link w:val="LGTdoc"/>
    <w:rPr>
      <w:rFonts w:eastAsia="Batang"/>
      <w:kern w:val="2"/>
      <w:sz w:val="22"/>
      <w:szCs w:val="24"/>
      <w:lang w:val="en-GB" w:eastAsia="ko-KR" w:bidi="ar-SA"/>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NOChar">
    <w:name w:val="NO Char"/>
    <w:link w:val="NO"/>
    <w:uiPriority w:val="99"/>
    <w:qFormat/>
    <w:rPr>
      <w:rFonts w:eastAsia="Times New Roman"/>
      <w:lang w:val="en-GB" w:eastAsia="ja-JP"/>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ZGSM">
    <w:name w:val="ZGSM"/>
  </w:style>
  <w:style w:type="character" w:customStyle="1" w:styleId="apple-converted-space">
    <w:name w:val="apple-converted-space"/>
    <w:basedOn w:val="a1"/>
  </w:style>
  <w:style w:type="character" w:customStyle="1" w:styleId="ab">
    <w:name w:val="题注 字符"/>
    <w:link w:val="ac"/>
    <w:rPr>
      <w:lang w:val="en-GB" w:eastAsia="en-US" w:bidi="ar-SA"/>
    </w:rPr>
  </w:style>
  <w:style w:type="character" w:customStyle="1" w:styleId="ad">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Pr>
      <w:rFonts w:ascii="Times" w:hAnsi="Times"/>
      <w:szCs w:val="24"/>
      <w:lang w:val="en-GB"/>
    </w:rPr>
  </w:style>
  <w:style w:type="character" w:customStyle="1" w:styleId="TFChar">
    <w:name w:val="TF Char"/>
    <w:link w:val="TF"/>
    <w:uiPriority w:val="99"/>
    <w:qFormat/>
    <w:rPr>
      <w:rFonts w:ascii="Arial" w:eastAsia="Times New Roman" w:hAnsi="Arial"/>
      <w:b/>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13">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Pr>
      <w:rFonts w:ascii="Calibri" w:hAnsi="Calibri"/>
      <w:kern w:val="2"/>
      <w:sz w:val="21"/>
      <w:szCs w:val="22"/>
    </w:rPr>
  </w:style>
  <w:style w:type="character" w:customStyle="1" w:styleId="30">
    <w:name w:val="标题 3 字符"/>
    <w:link w:val="3"/>
    <w:rPr>
      <w:rFonts w:ascii="Arial" w:eastAsia="MS Mincho" w:hAnsi="Arial" w:cs="Arial"/>
      <w:b/>
      <w:bCs/>
      <w:sz w:val="26"/>
      <w:szCs w:val="26"/>
      <w:lang w:eastAsia="en-US"/>
    </w:rPr>
  </w:style>
  <w:style w:type="character" w:customStyle="1" w:styleId="ae">
    <w:name w:val="页眉 字符"/>
    <w:link w:val="af"/>
    <w:uiPriority w:val="99"/>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styleId="ac">
    <w:name w:val="caption"/>
    <w:basedOn w:val="a"/>
    <w:next w:val="a"/>
    <w:link w:val="ab"/>
    <w:qFormat/>
    <w:pPr>
      <w:overflowPunct w:val="0"/>
      <w:autoSpaceDE w:val="0"/>
      <w:autoSpaceDN w:val="0"/>
      <w:adjustRightInd w:val="0"/>
      <w:spacing w:before="120" w:after="120"/>
      <w:textAlignment w:val="baseline"/>
    </w:pPr>
    <w:rPr>
      <w:szCs w:val="20"/>
      <w:lang w:val="en-GB"/>
    </w:rPr>
  </w:style>
  <w:style w:type="paragraph" w:styleId="af0">
    <w:name w:val="Document Map"/>
    <w:basedOn w:val="a"/>
    <w:semiHidden/>
    <w:pPr>
      <w:shd w:val="clear" w:color="auto" w:fill="000080"/>
    </w:pPr>
  </w:style>
  <w:style w:type="paragraph" w:styleId="af1">
    <w:name w:val="Normal (Web)"/>
    <w:basedOn w:val="a"/>
    <w:uiPriority w:val="99"/>
    <w:unhideWhenUsed/>
    <w:qFormat/>
    <w:pPr>
      <w:spacing w:before="100" w:beforeAutospacing="1" w:after="100" w:afterAutospacing="1"/>
    </w:pPr>
    <w:rPr>
      <w:rFonts w:eastAsia="宋体"/>
      <w:sz w:val="24"/>
      <w:lang w:val="sv-SE" w:eastAsia="sv-SE"/>
    </w:rPr>
  </w:style>
  <w:style w:type="paragraph" w:styleId="a7">
    <w:name w:val="annotation text"/>
    <w:basedOn w:val="a"/>
    <w:link w:val="11"/>
    <w:uiPriority w:val="99"/>
    <w:qFormat/>
  </w:style>
  <w:style w:type="paragraph" w:styleId="af2">
    <w:name w:val="footer"/>
    <w:basedOn w:val="a"/>
    <w:pPr>
      <w:tabs>
        <w:tab w:val="center" w:pos="4153"/>
        <w:tab w:val="right" w:pos="8306"/>
      </w:tabs>
      <w:snapToGrid w:val="0"/>
    </w:pPr>
    <w:rPr>
      <w:sz w:val="18"/>
      <w:szCs w:val="18"/>
    </w:rPr>
  </w:style>
  <w:style w:type="paragraph" w:styleId="af3">
    <w:name w:val="Normal Indent"/>
    <w:basedOn w:val="a"/>
    <w:uiPriority w:val="99"/>
    <w:unhideWhenUsed/>
    <w:pPr>
      <w:widowControl w:val="0"/>
      <w:ind w:left="720"/>
      <w:jc w:val="both"/>
    </w:pPr>
    <w:rPr>
      <w:rFonts w:eastAsia="宋体"/>
      <w:kern w:val="2"/>
      <w:sz w:val="21"/>
      <w:lang w:eastAsia="zh-CN"/>
    </w:rPr>
  </w:style>
  <w:style w:type="paragraph" w:styleId="a0">
    <w:name w:val="Body Text"/>
    <w:basedOn w:val="a"/>
    <w:link w:val="a8"/>
    <w:qFormat/>
    <w:pPr>
      <w:spacing w:after="120"/>
      <w:jc w:val="both"/>
    </w:pPr>
    <w:rPr>
      <w:rFonts w:eastAsia="MS Mincho"/>
    </w:rPr>
  </w:style>
  <w:style w:type="paragraph" w:styleId="af4">
    <w:name w:val="annotation subject"/>
    <w:basedOn w:val="a7"/>
    <w:next w:val="a7"/>
    <w:semiHidden/>
    <w:rPr>
      <w:b/>
      <w:bCs/>
    </w:rPr>
  </w:style>
  <w:style w:type="paragraph" w:styleId="31">
    <w:name w:val="List 3"/>
    <w:basedOn w:val="a"/>
    <w:unhideWhenUsed/>
    <w:pPr>
      <w:ind w:leftChars="400" w:left="100" w:hangingChars="200" w:hanging="200"/>
      <w:contextualSpacing/>
    </w:pPr>
  </w:style>
  <w:style w:type="paragraph" w:styleId="af5">
    <w:name w:val="Balloon Text"/>
    <w:basedOn w:val="a"/>
    <w:semiHidden/>
    <w:rPr>
      <w:sz w:val="18"/>
      <w:szCs w:val="18"/>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6">
    <w:name w:val="List"/>
    <w:basedOn w:val="a"/>
    <w:pPr>
      <w:ind w:left="283" w:hanging="283"/>
    </w:pPr>
  </w:style>
  <w:style w:type="paragraph" w:styleId="2">
    <w:name w:val="List 2"/>
    <w:basedOn w:val="af6"/>
    <w:pPr>
      <w:numPr>
        <w:numId w:val="1"/>
      </w:numPr>
      <w:tabs>
        <w:tab w:val="left" w:pos="2041"/>
      </w:tabs>
      <w:spacing w:before="180"/>
    </w:pPr>
    <w:rPr>
      <w:rFonts w:ascii="Arial" w:hAnsi="Arial"/>
      <w:sz w:val="22"/>
      <w:szCs w:val="20"/>
    </w:rPr>
  </w:style>
  <w:style w:type="paragraph" w:styleId="af">
    <w:name w:val="header"/>
    <w:basedOn w:val="a"/>
    <w:link w:val="ae"/>
    <w:pPr>
      <w:tabs>
        <w:tab w:val="center" w:pos="4536"/>
        <w:tab w:val="right" w:pos="9072"/>
      </w:tabs>
    </w:pPr>
    <w:rPr>
      <w:rFonts w:ascii="Arial" w:eastAsia="MS Mincho" w:hAnsi="Arial"/>
      <w:b/>
    </w:rPr>
  </w:style>
  <w:style w:type="paragraph" w:styleId="TOC1">
    <w:name w:val="toc 1"/>
    <w:basedOn w:val="a"/>
    <w:next w:val="a"/>
  </w:style>
  <w:style w:type="paragraph" w:customStyle="1" w:styleId="TAH">
    <w:name w:val="TAH"/>
    <w:basedOn w:val="a"/>
    <w:link w:val="TAHCar"/>
    <w:pPr>
      <w:keepNext/>
      <w:keepLines/>
      <w:jc w:val="center"/>
    </w:pPr>
    <w:rPr>
      <w:rFonts w:ascii="Arial" w:hAnsi="Arial"/>
      <w:b/>
      <w:sz w:val="18"/>
      <w:szCs w:val="20"/>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7">
    <w:name w:val="Revision"/>
    <w:uiPriority w:val="99"/>
    <w:semiHidden/>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EditorsNote">
    <w:name w:val="Editor's Note"/>
    <w:basedOn w:val="NO"/>
    <w:link w:val="EditorsNoteChar"/>
    <w:qFormat/>
    <w:rPr>
      <w:color w:val="FF0000"/>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EmailDiscussion">
    <w:name w:val="EmailDiscussion"/>
    <w:basedOn w:val="a"/>
    <w:next w:val="a"/>
    <w:link w:val="EmailDiscussionChar"/>
    <w:qFormat/>
    <w:pPr>
      <w:numPr>
        <w:numId w:val="2"/>
      </w:numPr>
      <w:tabs>
        <w:tab w:val="left" w:pos="1710"/>
      </w:tabs>
      <w:overflowPunct w:val="0"/>
      <w:autoSpaceDE w:val="0"/>
      <w:autoSpaceDN w:val="0"/>
      <w:adjustRightInd w:val="0"/>
      <w:ind w:left="1706" w:hanging="357"/>
      <w:textAlignment w:val="baseline"/>
    </w:pPr>
    <w:rPr>
      <w:rFonts w:ascii="Arial" w:hAnsi="Arial"/>
      <w:b/>
      <w:szCs w:val="20"/>
      <w:lang w:val="en-GB" w:eastAsia="ja-JP"/>
    </w:rPr>
  </w:style>
  <w:style w:type="paragraph" w:customStyle="1" w:styleId="CharCharCharCharCharCharCharCharCharChar">
    <w:name w:val="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docHeading1">
    <w:name w:val="Tdoc_Heading_1"/>
    <w:basedOn w:val="1"/>
    <w:next w:val="a0"/>
    <w:pPr>
      <w:numPr>
        <w:numId w:val="3"/>
      </w:numPr>
      <w:tabs>
        <w:tab w:val="left" w:pos="360"/>
      </w:tabs>
      <w:spacing w:before="240"/>
      <w:ind w:left="357" w:hanging="357"/>
      <w:jc w:val="both"/>
    </w:pPr>
    <w:rPr>
      <w:rFonts w:eastAsia="Batang" w:cs="Times New Roman"/>
      <w:bCs w:val="0"/>
      <w:kern w:val="28"/>
      <w:sz w:val="24"/>
      <w:szCs w:val="20"/>
      <w:lang w:eastAsia="en-US"/>
    </w:rPr>
  </w:style>
  <w:style w:type="paragraph" w:customStyle="1" w:styleId="NO">
    <w:name w:val="NO"/>
    <w:basedOn w:val="a"/>
    <w:link w:val="NOChar"/>
    <w:uiPriority w:val="99"/>
    <w:qFormat/>
    <w:pPr>
      <w:keepLines/>
      <w:overflowPunct w:val="0"/>
      <w:autoSpaceDE w:val="0"/>
      <w:autoSpaceDN w:val="0"/>
      <w:adjustRightInd w:val="0"/>
      <w:spacing w:after="180"/>
      <w:ind w:left="1135" w:hanging="851"/>
      <w:textAlignment w:val="baseline"/>
    </w:pPr>
    <w:rPr>
      <w:szCs w:val="20"/>
      <w:lang w:val="en-GB" w:eastAsia="ja-JP"/>
    </w:rPr>
  </w:style>
  <w:style w:type="paragraph" w:customStyle="1" w:styleId="CRCoverPage">
    <w:name w:val="CR Cover Page"/>
    <w:pPr>
      <w:spacing w:after="120"/>
    </w:pPr>
    <w:rPr>
      <w:rFonts w:ascii="Arial" w:hAnsi="Arial"/>
      <w:lang w:val="en-GB" w:eastAsia="en-US"/>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CharCharCharCharCharCharCharCharCharCharCharCharCharCharCharChar">
    <w:name w:val="Char Char Char 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F">
    <w:name w:val="TF"/>
    <w:basedOn w:val="TH"/>
    <w:link w:val="TFChar"/>
    <w:qFormat/>
    <w:pPr>
      <w:keepNext w:val="0"/>
      <w:spacing w:before="0" w:after="240"/>
    </w:p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a"/>
    <w:rPr>
      <w:rFonts w:ascii="Times" w:hAnsi="Times"/>
      <w:sz w:val="22"/>
      <w:szCs w:val="20"/>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TAL">
    <w:name w:val="TAL"/>
    <w:basedOn w:val="a"/>
    <w:link w:val="TALChar"/>
    <w:pPr>
      <w:keepNext/>
      <w:keepLines/>
    </w:pPr>
    <w:rPr>
      <w:rFonts w:ascii="Arial" w:hAnsi="Arial"/>
      <w:sz w:val="18"/>
      <w:szCs w:val="20"/>
      <w:lang w:val="en-GB"/>
    </w:rPr>
  </w:style>
  <w:style w:type="paragraph" w:styleId="aa">
    <w:name w:val="List Paragraph"/>
    <w:aliases w:val="List Paragraph,- Bullets,?? ??,?????,????,Lista1,列出段落1,中等深浅网格 1 - 着色 21,列出段落,リスト段落,¥¡¡¡¡ì¬º¥¹¥È¶ÎÂä,ÁÐ³ö¶ÎÂä,列表段落1,—ño’i—Ž,¥ê¥¹¥È¶ÎÂä,1st level - Bullet List Paragraph,Lettre d'introduction,Paragrafo elenco,Normal bullet 2,Bullet list,목록단락,列"/>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a"/>
    <w:pPr>
      <w:tabs>
        <w:tab w:val="left" w:pos="643"/>
      </w:tabs>
      <w:autoSpaceDE w:val="0"/>
      <w:autoSpaceDN w:val="0"/>
      <w:snapToGrid w:val="0"/>
      <w:spacing w:after="60"/>
      <w:ind w:left="643" w:hanging="360"/>
      <w:jc w:val="both"/>
    </w:pPr>
    <w:rPr>
      <w:rFonts w:eastAsia="宋体"/>
      <w:szCs w:val="16"/>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greement">
    <w:name w:val="Agreement"/>
    <w:basedOn w:val="a"/>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B10">
    <w:name w:val="B1"/>
    <w:basedOn w:val="af6"/>
    <w:link w:val="B1"/>
    <w:uiPriority w:val="99"/>
    <w:qFormat/>
    <w:pPr>
      <w:overflowPunct w:val="0"/>
      <w:autoSpaceDE w:val="0"/>
      <w:autoSpaceDN w:val="0"/>
      <w:adjustRightInd w:val="0"/>
      <w:spacing w:after="180"/>
      <w:ind w:left="568" w:hanging="284"/>
      <w:textAlignment w:val="baseline"/>
    </w:pPr>
    <w:rPr>
      <w:szCs w:val="20"/>
      <w:lang w:val="en-GB" w:eastAsia="en-GB"/>
    </w:rPr>
  </w:style>
  <w:style w:type="table" w:styleId="af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127B83"/>
    <w:rPr>
      <w:lang w:val="en-GB" w:eastAsia="en-US"/>
    </w:rPr>
  </w:style>
  <w:style w:type="character" w:customStyle="1" w:styleId="TALChar">
    <w:name w:val="TAL Char"/>
    <w:link w:val="TAL"/>
    <w:rsid w:val="00127B83"/>
    <w:rPr>
      <w:rFonts w:ascii="Arial" w:eastAsia="Times New Roman" w:hAnsi="Arial"/>
      <w:sz w:val="18"/>
      <w:lang w:val="en-GB" w:eastAsia="en-US"/>
    </w:rPr>
  </w:style>
  <w:style w:type="character" w:customStyle="1" w:styleId="TAHCar">
    <w:name w:val="TAH Car"/>
    <w:link w:val="TAH"/>
    <w:qFormat/>
    <w:rsid w:val="00127B83"/>
    <w:rPr>
      <w:rFonts w:ascii="Arial" w:eastAsia="Times New Roman" w:hAnsi="Arial"/>
      <w:b/>
      <w:sz w:val="18"/>
      <w:lang w:val="en-GB" w:eastAsia="en-US"/>
    </w:rPr>
  </w:style>
  <w:style w:type="paragraph" w:customStyle="1" w:styleId="FP">
    <w:name w:val="FP"/>
    <w:basedOn w:val="a"/>
    <w:rsid w:val="00127B83"/>
    <w:rPr>
      <w:rFonts w:eastAsia="Malgun Gothic"/>
      <w:szCs w:val="20"/>
      <w:lang w:val="en-GB"/>
    </w:rPr>
  </w:style>
  <w:style w:type="paragraph" w:customStyle="1" w:styleId="TAN">
    <w:name w:val="TAN"/>
    <w:basedOn w:val="TAL"/>
    <w:rsid w:val="00127B83"/>
    <w:pPr>
      <w:ind w:left="851" w:hanging="851"/>
    </w:pPr>
    <w:rPr>
      <w:rFonts w:eastAsia="Malgun Gothic"/>
    </w:rPr>
  </w:style>
  <w:style w:type="character" w:customStyle="1" w:styleId="TACChar">
    <w:name w:val="TAC Char"/>
    <w:link w:val="TAC"/>
    <w:rsid w:val="00127B83"/>
    <w:rPr>
      <w:rFonts w:ascii="Arial" w:eastAsia="Times New Roman" w:hAnsi="Arial"/>
      <w:sz w:val="18"/>
      <w:lang w:val="en-GB" w:eastAsia="en-GB"/>
    </w:rPr>
  </w:style>
  <w:style w:type="character" w:customStyle="1" w:styleId="B3Char">
    <w:name w:val="B3 Char"/>
    <w:qFormat/>
    <w:rsid w:val="00D55BB5"/>
    <w:rPr>
      <w:rFonts w:eastAsia="Times New Roman"/>
    </w:rPr>
  </w:style>
  <w:style w:type="character" w:customStyle="1" w:styleId="TALCar">
    <w:name w:val="TAL Car"/>
    <w:qFormat/>
    <w:locked/>
    <w:rsid w:val="001450B0"/>
    <w:rPr>
      <w:rFonts w:ascii="Arial" w:eastAsia="Times New Roman" w:hAnsi="Arial" w:cs="Arial"/>
      <w:sz w:val="18"/>
    </w:rPr>
  </w:style>
  <w:style w:type="character" w:customStyle="1" w:styleId="10">
    <w:name w:val="标题 1 字符"/>
    <w:link w:val="1"/>
    <w:qFormat/>
    <w:rsid w:val="00BA4D6A"/>
    <w:rPr>
      <w:rFonts w:ascii="Arial" w:eastAsia="宋体" w:hAnsi="Arial" w:cs="Arial"/>
      <w:b/>
      <w:bCs/>
      <w:kern w:val="32"/>
      <w:sz w:val="28"/>
      <w:szCs w:val="32"/>
    </w:rPr>
  </w:style>
  <w:style w:type="character" w:customStyle="1" w:styleId="H2Char2">
    <w:name w:val="H2 Char2"/>
    <w:aliases w:val="h2 Char2,Head2A Char1,2 Char1,UNDERRUBRIK 1-2 Char1,DO NOT USE_h2 Char1,h21 Char1,H2 Char Char1,h2 Char Char1"/>
    <w:qFormat/>
    <w:rsid w:val="00DD2CFC"/>
    <w:rPr>
      <w:rFonts w:ascii="Arial" w:eastAsia="MS Mincho" w:hAnsi="Arial" w:cs="Arial"/>
      <w:b/>
      <w:bCs/>
      <w:iCs/>
      <w:szCs w:val="28"/>
    </w:rPr>
  </w:style>
  <w:style w:type="paragraph" w:customStyle="1" w:styleId="Proposal">
    <w:name w:val="Proposal"/>
    <w:basedOn w:val="a"/>
    <w:link w:val="ProposalChar"/>
    <w:qFormat/>
    <w:rsid w:val="00DD2CFC"/>
    <w:pPr>
      <w:tabs>
        <w:tab w:val="left" w:pos="1304"/>
        <w:tab w:val="left" w:pos="1701"/>
      </w:tabs>
      <w:overflowPunct w:val="0"/>
      <w:autoSpaceDE w:val="0"/>
      <w:autoSpaceDN w:val="0"/>
      <w:adjustRightInd w:val="0"/>
      <w:spacing w:after="120"/>
      <w:jc w:val="both"/>
      <w:textAlignment w:val="baseline"/>
    </w:pPr>
    <w:rPr>
      <w:rFonts w:ascii="Arial" w:eastAsia="宋体" w:hAnsi="Arial"/>
      <w:b/>
      <w:bCs/>
      <w:szCs w:val="20"/>
      <w:lang w:val="en-GB" w:eastAsia="zh-CN"/>
    </w:rPr>
  </w:style>
  <w:style w:type="character" w:customStyle="1" w:styleId="ProposalChar">
    <w:name w:val="Proposal Char"/>
    <w:link w:val="Proposal"/>
    <w:qFormat/>
    <w:rsid w:val="00DD2CFC"/>
    <w:rPr>
      <w:rFonts w:ascii="Arial" w:eastAsia="宋体" w:hAnsi="Arial"/>
      <w:b/>
      <w:bCs/>
      <w:lang w:val="en-GB"/>
    </w:rPr>
  </w:style>
  <w:style w:type="paragraph" w:customStyle="1" w:styleId="Observation">
    <w:name w:val="Observation"/>
    <w:basedOn w:val="a"/>
    <w:qFormat/>
    <w:rsid w:val="00F6709E"/>
    <w:p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paragraph" w:styleId="af9">
    <w:name w:val="footnote text"/>
    <w:basedOn w:val="a"/>
    <w:link w:val="afa"/>
    <w:semiHidden/>
    <w:unhideWhenUsed/>
    <w:rsid w:val="00CF6FE5"/>
    <w:pPr>
      <w:snapToGrid w:val="0"/>
    </w:pPr>
    <w:rPr>
      <w:sz w:val="18"/>
      <w:szCs w:val="18"/>
    </w:rPr>
  </w:style>
  <w:style w:type="character" w:customStyle="1" w:styleId="afa">
    <w:name w:val="脚注文本 字符"/>
    <w:basedOn w:val="a1"/>
    <w:link w:val="af9"/>
    <w:semiHidden/>
    <w:rsid w:val="00CF6FE5"/>
    <w:rPr>
      <w:rFonts w:eastAsia="Times New Roman"/>
      <w:sz w:val="18"/>
      <w:szCs w:val="18"/>
      <w:lang w:eastAsia="en-US"/>
    </w:rPr>
  </w:style>
  <w:style w:type="character" w:styleId="afb">
    <w:name w:val="footnote reference"/>
    <w:basedOn w:val="a1"/>
    <w:semiHidden/>
    <w:unhideWhenUsed/>
    <w:rsid w:val="00CF6FE5"/>
    <w:rPr>
      <w:vertAlign w:val="superscript"/>
    </w:rPr>
  </w:style>
  <w:style w:type="character" w:customStyle="1" w:styleId="14">
    <w:name w:val="未处理的提及1"/>
    <w:basedOn w:val="a1"/>
    <w:uiPriority w:val="99"/>
    <w:semiHidden/>
    <w:unhideWhenUsed/>
    <w:rsid w:val="00215FC7"/>
    <w:rPr>
      <w:color w:val="605E5C"/>
      <w:shd w:val="clear" w:color="auto" w:fill="E1DFDD"/>
    </w:rPr>
  </w:style>
  <w:style w:type="paragraph" w:customStyle="1" w:styleId="ZT">
    <w:name w:val="ZT"/>
    <w:rsid w:val="009B4C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265340">
      <w:bodyDiv w:val="1"/>
      <w:marLeft w:val="0"/>
      <w:marRight w:val="0"/>
      <w:marTop w:val="0"/>
      <w:marBottom w:val="0"/>
      <w:divBdr>
        <w:top w:val="none" w:sz="0" w:space="0" w:color="auto"/>
        <w:left w:val="none" w:sz="0" w:space="0" w:color="auto"/>
        <w:bottom w:val="none" w:sz="0" w:space="0" w:color="auto"/>
        <w:right w:val="none" w:sz="0" w:space="0" w:color="auto"/>
      </w:divBdr>
    </w:div>
    <w:div w:id="609438017">
      <w:bodyDiv w:val="1"/>
      <w:marLeft w:val="0"/>
      <w:marRight w:val="0"/>
      <w:marTop w:val="0"/>
      <w:marBottom w:val="0"/>
      <w:divBdr>
        <w:top w:val="none" w:sz="0" w:space="0" w:color="auto"/>
        <w:left w:val="none" w:sz="0" w:space="0" w:color="auto"/>
        <w:bottom w:val="none" w:sz="0" w:space="0" w:color="auto"/>
        <w:right w:val="none" w:sz="0" w:space="0" w:color="auto"/>
      </w:divBdr>
    </w:div>
    <w:div w:id="702285797">
      <w:bodyDiv w:val="1"/>
      <w:marLeft w:val="0"/>
      <w:marRight w:val="0"/>
      <w:marTop w:val="0"/>
      <w:marBottom w:val="0"/>
      <w:divBdr>
        <w:top w:val="none" w:sz="0" w:space="0" w:color="auto"/>
        <w:left w:val="none" w:sz="0" w:space="0" w:color="auto"/>
        <w:bottom w:val="none" w:sz="0" w:space="0" w:color="auto"/>
        <w:right w:val="none" w:sz="0" w:space="0" w:color="auto"/>
      </w:divBdr>
    </w:div>
    <w:div w:id="789280589">
      <w:bodyDiv w:val="1"/>
      <w:marLeft w:val="0"/>
      <w:marRight w:val="0"/>
      <w:marTop w:val="0"/>
      <w:marBottom w:val="0"/>
      <w:divBdr>
        <w:top w:val="none" w:sz="0" w:space="0" w:color="auto"/>
        <w:left w:val="none" w:sz="0" w:space="0" w:color="auto"/>
        <w:bottom w:val="none" w:sz="0" w:space="0" w:color="auto"/>
        <w:right w:val="none" w:sz="0" w:space="0" w:color="auto"/>
      </w:divBdr>
    </w:div>
    <w:div w:id="918443226">
      <w:bodyDiv w:val="1"/>
      <w:marLeft w:val="0"/>
      <w:marRight w:val="0"/>
      <w:marTop w:val="0"/>
      <w:marBottom w:val="0"/>
      <w:divBdr>
        <w:top w:val="none" w:sz="0" w:space="0" w:color="auto"/>
        <w:left w:val="none" w:sz="0" w:space="0" w:color="auto"/>
        <w:bottom w:val="none" w:sz="0" w:space="0" w:color="auto"/>
        <w:right w:val="none" w:sz="0" w:space="0" w:color="auto"/>
      </w:divBdr>
    </w:div>
    <w:div w:id="1901019948">
      <w:bodyDiv w:val="1"/>
      <w:marLeft w:val="0"/>
      <w:marRight w:val="0"/>
      <w:marTop w:val="0"/>
      <w:marBottom w:val="0"/>
      <w:divBdr>
        <w:top w:val="none" w:sz="0" w:space="0" w:color="auto"/>
        <w:left w:val="none" w:sz="0" w:space="0" w:color="auto"/>
        <w:bottom w:val="none" w:sz="0" w:space="0" w:color="auto"/>
        <w:right w:val="none" w:sz="0" w:space="0" w:color="auto"/>
      </w:divBdr>
    </w:div>
    <w:div w:id="202512799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FDFE7-B664-491E-A026-F7045F5B4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14</Pages>
  <Words>4994</Words>
  <Characters>28469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 (Xiaox)_20220111</cp:lastModifiedBy>
  <cp:revision>8</cp:revision>
  <cp:lastPrinted>2011-08-03T09:36:00Z</cp:lastPrinted>
  <dcterms:created xsi:type="dcterms:W3CDTF">2022-01-10T03:39:00Z</dcterms:created>
  <dcterms:modified xsi:type="dcterms:W3CDTF">2022-01-11T08:19:00Z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